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1412" w:rsidRDefault="002962FA" w:rsidP="002962FA">
      <w:pPr>
        <w:jc w:val="center"/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 w:rsidRPr="002962FA">
        <w:rPr>
          <w:rFonts w:eastAsia="Times New Roman" w:cstheme="minorHAnsi"/>
          <w:b/>
          <w:color w:val="000000"/>
          <w:sz w:val="24"/>
          <w:szCs w:val="24"/>
          <w:lang w:eastAsia="sk-SK"/>
        </w:rPr>
        <w:t>Zásady správnej výživy</w:t>
      </w:r>
    </w:p>
    <w:p w:rsidR="002962FA" w:rsidRDefault="002962FA" w:rsidP="002962FA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Správna výživa upevňuje zdravie, podporuje odolnosť voči chorobám. </w:t>
      </w:r>
    </w:p>
    <w:p w:rsidR="002962FA" w:rsidRDefault="002962FA" w:rsidP="002962FA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Príjem potravy si musíme rozdeliť na niekoľko častí. Najvhodnejšie je jesť 5 krát denne v menších dávkach. </w:t>
      </w:r>
    </w:p>
    <w:p w:rsidR="002962FA" w:rsidRDefault="002962FA" w:rsidP="002962FA">
      <w:pPr>
        <w:rPr>
          <w:rFonts w:eastAsia="Times New Roman" w:cstheme="minorHAnsi"/>
          <w:b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Vo výžive musia byť zastúpené všetky živiny, preto má potrava obsahovať: </w:t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mliečne výrobky, obilniny, ryby, mäso, čerstvú zeleninu, čerstvé ovocie, cukry, vitamíny, minerály, tekutiny. </w:t>
      </w:r>
    </w:p>
    <w:p w:rsidR="002962FA" w:rsidRDefault="002962FA" w:rsidP="002962FA">
      <w:pPr>
        <w:rPr>
          <w:rFonts w:eastAsia="Times New Roman" w:cstheme="minorHAnsi"/>
          <w:color w:val="000000"/>
          <w:sz w:val="24"/>
          <w:szCs w:val="24"/>
          <w:lang w:eastAsia="sk-SK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Správne by bolo, keby sme zjedli len toľko potravín, koľko potrebuje náš organizmus. </w:t>
      </w:r>
    </w:p>
    <w:p w:rsidR="002962FA" w:rsidRPr="002962FA" w:rsidRDefault="002962FA" w:rsidP="002962FA">
      <w:pPr>
        <w:rPr>
          <w:rFonts w:cstheme="minorHAnsi"/>
        </w:rPr>
      </w:pPr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Chuť do jedla sa vytvára najčastejšie už v detstve. Niektoré mamičky si myslia, že </w:t>
      </w:r>
      <w:r w:rsidR="004B27EE">
        <w:rPr>
          <w:rFonts w:eastAsia="Times New Roman" w:cstheme="minorHAnsi"/>
          <w:color w:val="000000"/>
          <w:sz w:val="24"/>
          <w:szCs w:val="24"/>
          <w:lang w:eastAsia="sk-SK"/>
        </w:rPr>
        <w:t xml:space="preserve">keď sú ich deti tučné, že sú zdravé. Takéto deti majú nesprávne </w:t>
      </w:r>
      <w:r>
        <w:rPr>
          <w:rFonts w:eastAsia="Times New Roman" w:cstheme="minorHAnsi"/>
          <w:b/>
          <w:color w:val="000000"/>
          <w:sz w:val="24"/>
          <w:szCs w:val="24"/>
          <w:lang w:eastAsia="sk-SK"/>
        </w:rPr>
        <w:t xml:space="preserve"> </w:t>
      </w:r>
      <w:r w:rsidR="004B27EE">
        <w:rPr>
          <w:rFonts w:eastAsia="Times New Roman" w:cstheme="minorHAnsi"/>
          <w:b/>
          <w:color w:val="000000"/>
          <w:sz w:val="24"/>
          <w:szCs w:val="24"/>
          <w:lang w:eastAsia="sk-SK"/>
        </w:rPr>
        <w:t>stravovacie návyky a majú aj narušené zdravie.</w:t>
      </w:r>
      <w:bookmarkStart w:id="0" w:name="_GoBack"/>
      <w:bookmarkEnd w:id="0"/>
      <w:r>
        <w:rPr>
          <w:rFonts w:eastAsia="Times New Roman" w:cstheme="minorHAnsi"/>
          <w:color w:val="000000"/>
          <w:sz w:val="24"/>
          <w:szCs w:val="24"/>
          <w:lang w:eastAsia="sk-SK"/>
        </w:rPr>
        <w:t xml:space="preserve"> </w:t>
      </w:r>
    </w:p>
    <w:sectPr w:rsidR="002962FA" w:rsidRPr="002962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2FA"/>
    <w:rsid w:val="002962FA"/>
    <w:rsid w:val="004B27EE"/>
    <w:rsid w:val="009D1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CDD61"/>
  <w15:chartTrackingRefBased/>
  <w15:docId w15:val="{2A6F8F09-6E42-477E-B953-6F6937D2D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962F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2020-04-30T09:25:00Z</dcterms:created>
  <dcterms:modified xsi:type="dcterms:W3CDTF">2020-04-30T09:37:00Z</dcterms:modified>
</cp:coreProperties>
</file>