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5BE6" w:rsidRPr="00A321C5" w:rsidRDefault="00C75BE6" w:rsidP="00075A14">
      <w:pPr>
        <w:spacing w:after="0" w:line="240" w:lineRule="auto"/>
        <w:jc w:val="center"/>
        <w:rPr>
          <w:b/>
          <w:sz w:val="24"/>
          <w:szCs w:val="24"/>
          <w:lang w:val="en-US"/>
        </w:rPr>
      </w:pPr>
    </w:p>
    <w:p w:rsidR="00BD76E7" w:rsidRDefault="00BD76E7" w:rsidP="00075A14">
      <w:pPr>
        <w:spacing w:after="0" w:line="240" w:lineRule="auto"/>
        <w:jc w:val="center"/>
        <w:rPr>
          <w:b/>
          <w:sz w:val="24"/>
          <w:szCs w:val="24"/>
        </w:rPr>
      </w:pPr>
    </w:p>
    <w:p w:rsidR="00BD76E7" w:rsidRPr="00C75BE6" w:rsidRDefault="00BD76E7" w:rsidP="00075A14">
      <w:pPr>
        <w:spacing w:after="0" w:line="240" w:lineRule="auto"/>
        <w:jc w:val="center"/>
        <w:rPr>
          <w:b/>
          <w:sz w:val="24"/>
          <w:szCs w:val="24"/>
        </w:rPr>
      </w:pPr>
    </w:p>
    <w:p w:rsidR="00C75BE6" w:rsidRPr="00C75BE6" w:rsidRDefault="005F6D9E" w:rsidP="00075A14">
      <w:pPr>
        <w:spacing w:after="0" w:line="240" w:lineRule="auto"/>
        <w:jc w:val="center"/>
        <w:rPr>
          <w:b/>
          <w:sz w:val="24"/>
          <w:szCs w:val="24"/>
        </w:rPr>
      </w:pPr>
      <w:r>
        <w:rPr>
          <w:noProof/>
          <w:lang w:eastAsia="sk-SK"/>
        </w:rPr>
        <w:drawing>
          <wp:anchor distT="0" distB="0" distL="114300" distR="114300" simplePos="0" relativeHeight="251658240" behindDoc="0" locked="0" layoutInCell="1" allowOverlap="1" wp14:anchorId="1E5653C6" wp14:editId="70D8946A">
            <wp:simplePos x="0" y="0"/>
            <wp:positionH relativeFrom="margin">
              <wp:posOffset>2332990</wp:posOffset>
            </wp:positionH>
            <wp:positionV relativeFrom="margin">
              <wp:posOffset>724906</wp:posOffset>
            </wp:positionV>
            <wp:extent cx="1093470" cy="1363980"/>
            <wp:effectExtent l="0" t="0" r="0" b="7620"/>
            <wp:wrapNone/>
            <wp:docPr id="1" name="Obrázok 1" descr="Související obráz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uvisející obráze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93470" cy="13639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75BE6" w:rsidRPr="00C75BE6" w:rsidRDefault="00C75BE6" w:rsidP="00075A14">
      <w:pPr>
        <w:spacing w:after="0" w:line="240" w:lineRule="auto"/>
        <w:jc w:val="center"/>
        <w:rPr>
          <w:b/>
          <w:sz w:val="24"/>
          <w:szCs w:val="24"/>
        </w:rPr>
      </w:pPr>
    </w:p>
    <w:p w:rsidR="00C75BE6" w:rsidRPr="00C75BE6" w:rsidRDefault="00C75BE6" w:rsidP="00075A14">
      <w:pPr>
        <w:spacing w:after="0" w:line="240" w:lineRule="auto"/>
        <w:jc w:val="center"/>
        <w:rPr>
          <w:b/>
          <w:sz w:val="24"/>
          <w:szCs w:val="24"/>
        </w:rPr>
      </w:pPr>
    </w:p>
    <w:p w:rsidR="00C75BE6" w:rsidRDefault="00C75BE6" w:rsidP="00075A14">
      <w:pPr>
        <w:spacing w:after="0" w:line="240" w:lineRule="auto"/>
        <w:jc w:val="center"/>
        <w:rPr>
          <w:b/>
          <w:sz w:val="28"/>
          <w:szCs w:val="24"/>
        </w:rPr>
      </w:pPr>
    </w:p>
    <w:p w:rsidR="008D1B9D" w:rsidRDefault="008D1B9D" w:rsidP="00075A14">
      <w:pPr>
        <w:spacing w:after="0" w:line="240" w:lineRule="auto"/>
        <w:jc w:val="center"/>
        <w:rPr>
          <w:b/>
          <w:sz w:val="28"/>
          <w:szCs w:val="24"/>
        </w:rPr>
      </w:pPr>
    </w:p>
    <w:p w:rsidR="008D1B9D" w:rsidRDefault="008D1B9D" w:rsidP="00075A14">
      <w:pPr>
        <w:spacing w:after="0" w:line="240" w:lineRule="auto"/>
        <w:jc w:val="center"/>
        <w:rPr>
          <w:b/>
          <w:sz w:val="28"/>
          <w:szCs w:val="24"/>
        </w:rPr>
      </w:pPr>
    </w:p>
    <w:p w:rsidR="00075A14" w:rsidRDefault="00075A14" w:rsidP="00075A14">
      <w:pPr>
        <w:spacing w:after="0" w:line="240" w:lineRule="auto"/>
        <w:jc w:val="center"/>
        <w:rPr>
          <w:b/>
          <w:sz w:val="28"/>
          <w:szCs w:val="24"/>
        </w:rPr>
      </w:pPr>
    </w:p>
    <w:p w:rsidR="00075A14" w:rsidRDefault="00075A14" w:rsidP="00075A14">
      <w:pPr>
        <w:spacing w:after="0" w:line="240" w:lineRule="auto"/>
        <w:jc w:val="center"/>
        <w:rPr>
          <w:b/>
          <w:sz w:val="28"/>
          <w:szCs w:val="24"/>
        </w:rPr>
      </w:pPr>
    </w:p>
    <w:p w:rsidR="00075A14" w:rsidRDefault="00075A14" w:rsidP="00075A14">
      <w:pPr>
        <w:spacing w:after="0" w:line="240" w:lineRule="auto"/>
        <w:jc w:val="center"/>
        <w:rPr>
          <w:b/>
          <w:sz w:val="28"/>
          <w:szCs w:val="24"/>
        </w:rPr>
      </w:pPr>
    </w:p>
    <w:p w:rsidR="008D1B9D" w:rsidRDefault="008D1B9D" w:rsidP="00075A14">
      <w:pPr>
        <w:spacing w:after="0" w:line="240" w:lineRule="auto"/>
        <w:jc w:val="center"/>
        <w:rPr>
          <w:b/>
          <w:sz w:val="28"/>
          <w:szCs w:val="24"/>
        </w:rPr>
      </w:pPr>
    </w:p>
    <w:p w:rsidR="00C75BE6" w:rsidRPr="00C00EC4" w:rsidRDefault="00C75BE6" w:rsidP="00075A14">
      <w:pPr>
        <w:spacing w:after="0" w:line="240" w:lineRule="auto"/>
        <w:jc w:val="center"/>
        <w:rPr>
          <w:b/>
          <w:sz w:val="48"/>
          <w:szCs w:val="24"/>
        </w:rPr>
      </w:pPr>
      <w:r w:rsidRPr="00C00EC4">
        <w:rPr>
          <w:b/>
          <w:sz w:val="48"/>
          <w:szCs w:val="24"/>
        </w:rPr>
        <w:t xml:space="preserve">INTERNÁ SMERNICA </w:t>
      </w:r>
    </w:p>
    <w:p w:rsidR="00C00EC4" w:rsidRPr="005F6D9E" w:rsidRDefault="00C00EC4" w:rsidP="00075A14">
      <w:pPr>
        <w:spacing w:after="0" w:line="240" w:lineRule="auto"/>
        <w:jc w:val="center"/>
        <w:rPr>
          <w:sz w:val="28"/>
          <w:szCs w:val="24"/>
        </w:rPr>
      </w:pPr>
      <w:r w:rsidRPr="005F6D9E">
        <w:rPr>
          <w:sz w:val="28"/>
          <w:szCs w:val="24"/>
          <w:lang w:val="en-US"/>
        </w:rPr>
        <w:t>(</w:t>
      </w:r>
      <w:r w:rsidR="00C4198D" w:rsidRPr="005F6D9E">
        <w:rPr>
          <w:sz w:val="28"/>
          <w:szCs w:val="24"/>
          <w:lang w:val="en-US"/>
        </w:rPr>
        <w:t xml:space="preserve"> </w:t>
      </w:r>
      <w:bookmarkStart w:id="0" w:name="_GoBack"/>
      <w:r w:rsidR="00C4198D" w:rsidRPr="005F6D9E">
        <w:rPr>
          <w:sz w:val="28"/>
          <w:szCs w:val="24"/>
          <w:lang w:val="en-US"/>
        </w:rPr>
        <w:t>OZNAMOVANIE PROTISPOLOČENSKE</w:t>
      </w:r>
      <w:r w:rsidR="005F6D9E">
        <w:rPr>
          <w:sz w:val="28"/>
          <w:szCs w:val="24"/>
          <w:lang w:val="en-US"/>
        </w:rPr>
        <w:t>J</w:t>
      </w:r>
      <w:r w:rsidR="00C4198D" w:rsidRPr="005F6D9E">
        <w:rPr>
          <w:sz w:val="28"/>
          <w:szCs w:val="24"/>
          <w:lang w:val="en-US"/>
        </w:rPr>
        <w:t xml:space="preserve"> ČINNOSTI – </w:t>
      </w:r>
      <w:r w:rsidRPr="005F6D9E">
        <w:rPr>
          <w:sz w:val="28"/>
          <w:szCs w:val="24"/>
        </w:rPr>
        <w:t>W</w:t>
      </w:r>
      <w:r w:rsidR="00EA0CDD" w:rsidRPr="005F6D9E">
        <w:rPr>
          <w:sz w:val="28"/>
          <w:szCs w:val="24"/>
        </w:rPr>
        <w:t>H</w:t>
      </w:r>
      <w:r w:rsidRPr="005F6D9E">
        <w:rPr>
          <w:sz w:val="28"/>
          <w:szCs w:val="24"/>
        </w:rPr>
        <w:t>ISTLEBLOWING</w:t>
      </w:r>
      <w:r w:rsidR="00C4198D" w:rsidRPr="005F6D9E">
        <w:rPr>
          <w:sz w:val="28"/>
          <w:szCs w:val="24"/>
        </w:rPr>
        <w:t xml:space="preserve"> </w:t>
      </w:r>
      <w:bookmarkEnd w:id="0"/>
      <w:r w:rsidRPr="005F6D9E">
        <w:rPr>
          <w:sz w:val="28"/>
          <w:szCs w:val="24"/>
        </w:rPr>
        <w:t>)</w:t>
      </w:r>
    </w:p>
    <w:p w:rsidR="00C75BE6" w:rsidRDefault="00C75BE6" w:rsidP="00075A14">
      <w:pPr>
        <w:spacing w:after="0" w:line="240" w:lineRule="auto"/>
        <w:jc w:val="center"/>
        <w:rPr>
          <w:b/>
          <w:sz w:val="32"/>
          <w:szCs w:val="24"/>
        </w:rPr>
      </w:pPr>
    </w:p>
    <w:p w:rsidR="00075A14" w:rsidRPr="00C00EC4" w:rsidRDefault="00075A14" w:rsidP="00075A14">
      <w:pPr>
        <w:spacing w:after="0" w:line="240" w:lineRule="auto"/>
        <w:jc w:val="center"/>
        <w:rPr>
          <w:b/>
          <w:sz w:val="32"/>
          <w:szCs w:val="24"/>
        </w:rPr>
      </w:pPr>
    </w:p>
    <w:p w:rsidR="00C00EC4" w:rsidRDefault="00C00EC4" w:rsidP="00075A14">
      <w:pPr>
        <w:spacing w:after="0" w:line="240" w:lineRule="auto"/>
        <w:jc w:val="center"/>
        <w:rPr>
          <w:b/>
          <w:sz w:val="24"/>
          <w:szCs w:val="24"/>
        </w:rPr>
      </w:pPr>
    </w:p>
    <w:p w:rsidR="00C75BE6" w:rsidRPr="00C75BE6" w:rsidRDefault="00C75BE6" w:rsidP="00075A14">
      <w:pPr>
        <w:spacing w:after="0" w:line="240" w:lineRule="auto"/>
        <w:jc w:val="center"/>
        <w:rPr>
          <w:b/>
          <w:sz w:val="24"/>
          <w:szCs w:val="24"/>
        </w:rPr>
      </w:pPr>
      <w:r w:rsidRPr="00C75BE6">
        <w:rPr>
          <w:rStyle w:val="Siln"/>
          <w:rFonts w:cs="Arial"/>
          <w:sz w:val="24"/>
          <w:szCs w:val="24"/>
        </w:rPr>
        <w:t xml:space="preserve">Vnútorný predpis k podávaniu preverovania a evidovania </w:t>
      </w:r>
      <w:r w:rsidR="00EF2307">
        <w:rPr>
          <w:rStyle w:val="Siln"/>
          <w:rFonts w:cs="Arial"/>
          <w:sz w:val="24"/>
          <w:szCs w:val="24"/>
        </w:rPr>
        <w:t>oznámení</w:t>
      </w:r>
      <w:r w:rsidRPr="00C75BE6">
        <w:rPr>
          <w:rFonts w:cs="Arial"/>
          <w:sz w:val="24"/>
          <w:szCs w:val="24"/>
        </w:rPr>
        <w:br/>
      </w:r>
      <w:r w:rsidRPr="00C75BE6">
        <w:rPr>
          <w:rStyle w:val="Siln"/>
          <w:rFonts w:cs="Arial"/>
          <w:sz w:val="24"/>
          <w:szCs w:val="24"/>
        </w:rPr>
        <w:t xml:space="preserve">podávaných v zmysle zákona č. </w:t>
      </w:r>
      <w:r w:rsidR="00066A19">
        <w:rPr>
          <w:rStyle w:val="Siln"/>
          <w:rFonts w:cs="Arial"/>
          <w:sz w:val="24"/>
          <w:szCs w:val="24"/>
        </w:rPr>
        <w:t>54/2019</w:t>
      </w:r>
      <w:r w:rsidRPr="00C75BE6">
        <w:rPr>
          <w:rStyle w:val="Siln"/>
          <w:rFonts w:cs="Arial"/>
          <w:sz w:val="24"/>
          <w:szCs w:val="24"/>
        </w:rPr>
        <w:t xml:space="preserve"> Z. z. o niektorých opatreniach súvisiacich s oznamovaním protispoločenskej činnosti a o zmene a doplnení niektorých zákonov</w:t>
      </w:r>
      <w:r w:rsidR="00C00EC4">
        <w:rPr>
          <w:rStyle w:val="Siln"/>
          <w:rFonts w:cs="Arial"/>
          <w:sz w:val="24"/>
          <w:szCs w:val="24"/>
        </w:rPr>
        <w:t>.</w:t>
      </w:r>
    </w:p>
    <w:p w:rsidR="00C75BE6" w:rsidRDefault="00C75BE6" w:rsidP="00075A14">
      <w:pPr>
        <w:spacing w:after="0" w:line="240" w:lineRule="auto"/>
        <w:jc w:val="center"/>
        <w:rPr>
          <w:b/>
          <w:sz w:val="24"/>
          <w:szCs w:val="24"/>
        </w:rPr>
      </w:pPr>
    </w:p>
    <w:p w:rsidR="00075A14" w:rsidRDefault="00075A14" w:rsidP="00075A14">
      <w:pPr>
        <w:spacing w:after="0" w:line="240" w:lineRule="auto"/>
        <w:jc w:val="center"/>
        <w:rPr>
          <w:b/>
          <w:sz w:val="24"/>
          <w:szCs w:val="24"/>
        </w:rPr>
      </w:pPr>
    </w:p>
    <w:p w:rsidR="008D1B9D" w:rsidRPr="00C75BE6" w:rsidRDefault="008D1B9D" w:rsidP="00075A14">
      <w:pPr>
        <w:spacing w:after="0" w:line="240" w:lineRule="auto"/>
        <w:jc w:val="center"/>
        <w:rPr>
          <w:b/>
          <w:sz w:val="24"/>
          <w:szCs w:val="24"/>
        </w:rPr>
      </w:pPr>
    </w:p>
    <w:p w:rsidR="00C75BE6" w:rsidRPr="00C75BE6" w:rsidRDefault="00C75BE6" w:rsidP="00075A14">
      <w:pPr>
        <w:pBdr>
          <w:top w:val="single" w:sz="4" w:space="1" w:color="auto"/>
          <w:left w:val="single" w:sz="4" w:space="4" w:color="auto"/>
          <w:bottom w:val="single" w:sz="4" w:space="1" w:color="auto"/>
          <w:right w:val="single" w:sz="4" w:space="4" w:color="auto"/>
        </w:pBdr>
        <w:tabs>
          <w:tab w:val="left" w:pos="180"/>
        </w:tabs>
        <w:spacing w:after="0" w:line="240" w:lineRule="auto"/>
        <w:jc w:val="both"/>
        <w:rPr>
          <w:i/>
          <w:sz w:val="24"/>
          <w:szCs w:val="24"/>
        </w:rPr>
      </w:pPr>
      <w:r w:rsidRPr="00C75BE6">
        <w:rPr>
          <w:b/>
          <w:sz w:val="24"/>
          <w:szCs w:val="24"/>
        </w:rPr>
        <w:tab/>
      </w:r>
      <w:r w:rsidRPr="004B3960">
        <w:rPr>
          <w:i/>
          <w:sz w:val="24"/>
          <w:szCs w:val="24"/>
        </w:rPr>
        <w:t xml:space="preserve">Dňa 1. </w:t>
      </w:r>
      <w:r w:rsidR="00A230B7">
        <w:rPr>
          <w:i/>
          <w:sz w:val="24"/>
          <w:szCs w:val="24"/>
        </w:rPr>
        <w:t>marca</w:t>
      </w:r>
      <w:r w:rsidR="00066A19" w:rsidRPr="004B3960">
        <w:rPr>
          <w:i/>
          <w:sz w:val="24"/>
          <w:szCs w:val="24"/>
        </w:rPr>
        <w:t xml:space="preserve"> 2019 vstúpil do platnosti</w:t>
      </w:r>
      <w:r w:rsidRPr="004B3960">
        <w:rPr>
          <w:i/>
          <w:sz w:val="24"/>
          <w:szCs w:val="24"/>
        </w:rPr>
        <w:t xml:space="preserve"> zákon č. </w:t>
      </w:r>
      <w:r w:rsidR="00066A19" w:rsidRPr="004B3960">
        <w:rPr>
          <w:i/>
          <w:sz w:val="24"/>
          <w:szCs w:val="24"/>
        </w:rPr>
        <w:t>54/2019</w:t>
      </w:r>
      <w:r w:rsidRPr="004B3960">
        <w:rPr>
          <w:i/>
          <w:sz w:val="24"/>
          <w:szCs w:val="24"/>
        </w:rPr>
        <w:t xml:space="preserve"> Z.z. o</w:t>
      </w:r>
      <w:r w:rsidR="00066A19" w:rsidRPr="004B3960">
        <w:rPr>
          <w:i/>
          <w:sz w:val="24"/>
          <w:szCs w:val="24"/>
        </w:rPr>
        <w:t xml:space="preserve"> ochrane oznamovateľov protispoločenskej činnosti a o zmene a doplnení niektorých zákonov</w:t>
      </w:r>
      <w:r w:rsidRPr="004B3960">
        <w:rPr>
          <w:i/>
          <w:sz w:val="24"/>
          <w:szCs w:val="24"/>
        </w:rPr>
        <w:t xml:space="preserve"> (ďalej len „</w:t>
      </w:r>
      <w:r w:rsidRPr="004B3960">
        <w:rPr>
          <w:b/>
          <w:i/>
          <w:sz w:val="24"/>
          <w:szCs w:val="24"/>
        </w:rPr>
        <w:t>zákon</w:t>
      </w:r>
      <w:r w:rsidRPr="004B3960">
        <w:rPr>
          <w:i/>
          <w:sz w:val="24"/>
          <w:szCs w:val="24"/>
        </w:rPr>
        <w:t>“), ktorý uložil zamestnávateľovi Základná škola</w:t>
      </w:r>
      <w:r w:rsidR="004B3960" w:rsidRPr="004B3960">
        <w:rPr>
          <w:i/>
          <w:sz w:val="24"/>
          <w:szCs w:val="24"/>
        </w:rPr>
        <w:t xml:space="preserve"> s materskou školou</w:t>
      </w:r>
      <w:r w:rsidRPr="004B3960">
        <w:rPr>
          <w:i/>
          <w:sz w:val="24"/>
          <w:szCs w:val="24"/>
        </w:rPr>
        <w:t xml:space="preserve">, </w:t>
      </w:r>
      <w:r w:rsidR="004B3960" w:rsidRPr="004B3960">
        <w:rPr>
          <w:i/>
          <w:sz w:val="24"/>
          <w:szCs w:val="24"/>
        </w:rPr>
        <w:t>Lúka 135</w:t>
      </w:r>
      <w:r w:rsidRPr="004B3960">
        <w:rPr>
          <w:i/>
          <w:sz w:val="24"/>
          <w:szCs w:val="24"/>
        </w:rPr>
        <w:t>,</w:t>
      </w:r>
      <w:r w:rsidR="004B3960" w:rsidRPr="004B3960">
        <w:rPr>
          <w:i/>
          <w:sz w:val="24"/>
          <w:szCs w:val="24"/>
        </w:rPr>
        <w:t xml:space="preserve"> 916 33 Lúka</w:t>
      </w:r>
      <w:r w:rsidRPr="004B3960">
        <w:rPr>
          <w:i/>
          <w:sz w:val="24"/>
          <w:szCs w:val="24"/>
        </w:rPr>
        <w:t xml:space="preserve"> IČO: </w:t>
      </w:r>
      <w:r w:rsidR="004B3960" w:rsidRPr="004B3960">
        <w:rPr>
          <w:i/>
          <w:sz w:val="24"/>
          <w:szCs w:val="24"/>
        </w:rPr>
        <w:t>36 125 563</w:t>
      </w:r>
      <w:r w:rsidRPr="004B3960">
        <w:rPr>
          <w:i/>
          <w:sz w:val="24"/>
          <w:szCs w:val="24"/>
        </w:rPr>
        <w:t xml:space="preserve"> (ďalej len “</w:t>
      </w:r>
      <w:r w:rsidRPr="004B3960">
        <w:rPr>
          <w:b/>
          <w:i/>
          <w:sz w:val="24"/>
          <w:szCs w:val="24"/>
        </w:rPr>
        <w:t>zamestnávateľ</w:t>
      </w:r>
      <w:r w:rsidRPr="004B3960">
        <w:rPr>
          <w:i/>
          <w:sz w:val="24"/>
          <w:szCs w:val="24"/>
        </w:rPr>
        <w:t>“)</w:t>
      </w:r>
      <w:r w:rsidR="00C00EC4" w:rsidRPr="004B3960">
        <w:rPr>
          <w:i/>
          <w:sz w:val="24"/>
          <w:szCs w:val="24"/>
        </w:rPr>
        <w:t xml:space="preserve"> </w:t>
      </w:r>
      <w:r w:rsidRPr="004B3960">
        <w:rPr>
          <w:i/>
          <w:sz w:val="24"/>
          <w:szCs w:val="24"/>
        </w:rPr>
        <w:t xml:space="preserve">povinnosť vydať vnútorný predpis, v ktorom určí podrobnosti </w:t>
      </w:r>
      <w:r w:rsidR="00075A14" w:rsidRPr="004B3960">
        <w:rPr>
          <w:i/>
          <w:sz w:val="24"/>
          <w:szCs w:val="24"/>
        </w:rPr>
        <w:t xml:space="preserve">pri </w:t>
      </w:r>
      <w:r w:rsidR="00C4198D" w:rsidRPr="004B3960">
        <w:rPr>
          <w:i/>
          <w:sz w:val="24"/>
          <w:szCs w:val="24"/>
        </w:rPr>
        <w:t>oznamova</w:t>
      </w:r>
      <w:r w:rsidR="00075A14" w:rsidRPr="004B3960">
        <w:rPr>
          <w:i/>
          <w:sz w:val="24"/>
          <w:szCs w:val="24"/>
        </w:rPr>
        <w:t xml:space="preserve">ní </w:t>
      </w:r>
      <w:r w:rsidR="00C4198D" w:rsidRPr="004B3960">
        <w:rPr>
          <w:i/>
          <w:sz w:val="24"/>
          <w:szCs w:val="24"/>
        </w:rPr>
        <w:t xml:space="preserve"> protispoločenskej činnosti</w:t>
      </w:r>
      <w:r w:rsidR="00075A14" w:rsidRPr="004B3960">
        <w:rPr>
          <w:i/>
          <w:sz w:val="24"/>
          <w:szCs w:val="24"/>
        </w:rPr>
        <w:t>,</w:t>
      </w:r>
      <w:r w:rsidR="00C4198D" w:rsidRPr="004B3960">
        <w:rPr>
          <w:i/>
          <w:sz w:val="24"/>
          <w:szCs w:val="24"/>
        </w:rPr>
        <w:t xml:space="preserve"> v súlade s</w:t>
      </w:r>
      <w:r w:rsidRPr="004B3960">
        <w:rPr>
          <w:i/>
          <w:sz w:val="24"/>
          <w:szCs w:val="24"/>
        </w:rPr>
        <w:t xml:space="preserve"> §1</w:t>
      </w:r>
      <w:r w:rsidR="00066A19" w:rsidRPr="004B3960">
        <w:rPr>
          <w:i/>
          <w:sz w:val="24"/>
          <w:szCs w:val="24"/>
        </w:rPr>
        <w:t>0</w:t>
      </w:r>
      <w:r w:rsidRPr="004B3960">
        <w:rPr>
          <w:i/>
          <w:sz w:val="24"/>
          <w:szCs w:val="24"/>
        </w:rPr>
        <w:t xml:space="preserve"> ods. 8 zákona.</w:t>
      </w:r>
    </w:p>
    <w:p w:rsidR="00C00EC4" w:rsidRDefault="00C00EC4" w:rsidP="00075A14">
      <w:pPr>
        <w:spacing w:after="0" w:line="240" w:lineRule="auto"/>
        <w:jc w:val="both"/>
        <w:rPr>
          <w:i/>
          <w:sz w:val="24"/>
          <w:szCs w:val="24"/>
        </w:rPr>
      </w:pPr>
    </w:p>
    <w:p w:rsidR="00075A14" w:rsidRDefault="00075A14" w:rsidP="00075A14">
      <w:pPr>
        <w:spacing w:after="0" w:line="240" w:lineRule="auto"/>
        <w:jc w:val="both"/>
        <w:rPr>
          <w:i/>
          <w:sz w:val="24"/>
          <w:szCs w:val="24"/>
        </w:rPr>
      </w:pPr>
    </w:p>
    <w:p w:rsidR="00075A14" w:rsidRDefault="00075A14" w:rsidP="00075A14">
      <w:pPr>
        <w:spacing w:after="0" w:line="240" w:lineRule="auto"/>
        <w:jc w:val="both"/>
        <w:rPr>
          <w:i/>
          <w:sz w:val="24"/>
          <w:szCs w:val="24"/>
        </w:rPr>
      </w:pPr>
    </w:p>
    <w:p w:rsidR="008D1B9D" w:rsidRDefault="008D1B9D" w:rsidP="00075A14">
      <w:pPr>
        <w:spacing w:after="0" w:line="240" w:lineRule="auto"/>
        <w:jc w:val="both"/>
        <w:rPr>
          <w:i/>
          <w:sz w:val="24"/>
          <w:szCs w:val="24"/>
        </w:rPr>
      </w:pPr>
    </w:p>
    <w:p w:rsidR="00C75BE6" w:rsidRPr="004B3960" w:rsidRDefault="00C75BE6" w:rsidP="00075A14">
      <w:pPr>
        <w:spacing w:after="0" w:line="240" w:lineRule="auto"/>
        <w:jc w:val="both"/>
        <w:rPr>
          <w:i/>
          <w:sz w:val="24"/>
          <w:szCs w:val="24"/>
        </w:rPr>
      </w:pPr>
      <w:r w:rsidRPr="004B3960">
        <w:rPr>
          <w:i/>
          <w:sz w:val="24"/>
          <w:szCs w:val="24"/>
        </w:rPr>
        <w:t xml:space="preserve">Zamestnávateľ </w:t>
      </w:r>
      <w:r w:rsidR="00C00EC4" w:rsidRPr="004B3960">
        <w:rPr>
          <w:i/>
          <w:sz w:val="24"/>
          <w:szCs w:val="24"/>
        </w:rPr>
        <w:t xml:space="preserve">týmto </w:t>
      </w:r>
      <w:r w:rsidRPr="004B3960">
        <w:rPr>
          <w:i/>
          <w:sz w:val="24"/>
          <w:szCs w:val="24"/>
        </w:rPr>
        <w:t xml:space="preserve">určuje </w:t>
      </w:r>
      <w:r w:rsidRPr="004B3960">
        <w:rPr>
          <w:b/>
          <w:i/>
          <w:sz w:val="24"/>
          <w:szCs w:val="24"/>
        </w:rPr>
        <w:t>zodpovednú osobu</w:t>
      </w:r>
      <w:r w:rsidRPr="004B3960">
        <w:rPr>
          <w:i/>
          <w:sz w:val="24"/>
          <w:szCs w:val="24"/>
        </w:rPr>
        <w:t xml:space="preserve"> podľa §1</w:t>
      </w:r>
      <w:r w:rsidR="00075A14" w:rsidRPr="004B3960">
        <w:rPr>
          <w:i/>
          <w:sz w:val="24"/>
          <w:szCs w:val="24"/>
        </w:rPr>
        <w:t>0</w:t>
      </w:r>
      <w:r w:rsidRPr="004B3960">
        <w:rPr>
          <w:i/>
          <w:sz w:val="24"/>
          <w:szCs w:val="24"/>
        </w:rPr>
        <w:t xml:space="preserve"> ods. 1 zákona a to: </w:t>
      </w:r>
    </w:p>
    <w:p w:rsidR="00066A19" w:rsidRPr="004B3960" w:rsidRDefault="00066A19" w:rsidP="00075A14">
      <w:pPr>
        <w:spacing w:after="0" w:line="240" w:lineRule="auto"/>
        <w:jc w:val="center"/>
        <w:rPr>
          <w:b/>
          <w:i/>
          <w:sz w:val="24"/>
          <w:szCs w:val="24"/>
        </w:rPr>
      </w:pPr>
    </w:p>
    <w:p w:rsidR="00C75BE6" w:rsidRPr="004B3960" w:rsidRDefault="004B3960" w:rsidP="00075A14">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b/>
          <w:sz w:val="24"/>
          <w:szCs w:val="24"/>
        </w:rPr>
      </w:pPr>
      <w:r w:rsidRPr="004B3960">
        <w:rPr>
          <w:b/>
          <w:i/>
          <w:sz w:val="24"/>
          <w:szCs w:val="24"/>
        </w:rPr>
        <w:t xml:space="preserve">Veroniku Čuvalovú - </w:t>
      </w:r>
      <w:r w:rsidR="00066A19" w:rsidRPr="004B3960">
        <w:rPr>
          <w:b/>
          <w:i/>
          <w:sz w:val="24"/>
          <w:szCs w:val="24"/>
        </w:rPr>
        <w:t>zodpovedn</w:t>
      </w:r>
      <w:r w:rsidR="00D17BDC" w:rsidRPr="004B3960">
        <w:rPr>
          <w:b/>
          <w:i/>
          <w:sz w:val="24"/>
          <w:szCs w:val="24"/>
        </w:rPr>
        <w:t>ú</w:t>
      </w:r>
      <w:r w:rsidR="00066A19" w:rsidRPr="004B3960">
        <w:rPr>
          <w:b/>
          <w:i/>
          <w:sz w:val="24"/>
          <w:szCs w:val="24"/>
        </w:rPr>
        <w:t xml:space="preserve"> osob</w:t>
      </w:r>
      <w:r w:rsidR="00D17BDC" w:rsidRPr="004B3960">
        <w:rPr>
          <w:b/>
          <w:i/>
          <w:sz w:val="24"/>
          <w:szCs w:val="24"/>
        </w:rPr>
        <w:t>u</w:t>
      </w:r>
      <w:r w:rsidR="00066A19" w:rsidRPr="004B3960">
        <w:rPr>
          <w:b/>
          <w:i/>
          <w:sz w:val="24"/>
          <w:szCs w:val="24"/>
        </w:rPr>
        <w:t>.</w:t>
      </w:r>
    </w:p>
    <w:p w:rsidR="00C75BE6" w:rsidRPr="004B3960" w:rsidRDefault="00C75BE6" w:rsidP="00075A14">
      <w:pPr>
        <w:spacing w:after="0" w:line="240" w:lineRule="auto"/>
        <w:jc w:val="right"/>
        <w:rPr>
          <w:b/>
          <w:sz w:val="24"/>
          <w:szCs w:val="24"/>
        </w:rPr>
      </w:pPr>
    </w:p>
    <w:p w:rsidR="00C75BE6" w:rsidRPr="004B3960" w:rsidRDefault="00C75BE6" w:rsidP="00075A14">
      <w:pPr>
        <w:spacing w:after="0" w:line="240" w:lineRule="auto"/>
        <w:jc w:val="right"/>
        <w:rPr>
          <w:b/>
          <w:sz w:val="24"/>
          <w:szCs w:val="24"/>
        </w:rPr>
      </w:pPr>
    </w:p>
    <w:p w:rsidR="00075A14" w:rsidRPr="004B3960" w:rsidRDefault="00075A14" w:rsidP="00075A14">
      <w:pPr>
        <w:spacing w:after="0" w:line="240" w:lineRule="auto"/>
        <w:jc w:val="right"/>
        <w:rPr>
          <w:b/>
          <w:sz w:val="24"/>
          <w:szCs w:val="24"/>
        </w:rPr>
      </w:pPr>
    </w:p>
    <w:p w:rsidR="00075A14" w:rsidRPr="004B3960" w:rsidRDefault="00075A14" w:rsidP="00075A14">
      <w:pPr>
        <w:spacing w:after="0" w:line="240" w:lineRule="auto"/>
        <w:jc w:val="right"/>
        <w:rPr>
          <w:b/>
          <w:sz w:val="24"/>
          <w:szCs w:val="24"/>
        </w:rPr>
      </w:pPr>
    </w:p>
    <w:p w:rsidR="00075A14" w:rsidRPr="004B3960" w:rsidRDefault="00075A14" w:rsidP="00075A14">
      <w:pPr>
        <w:spacing w:after="0" w:line="240" w:lineRule="auto"/>
        <w:jc w:val="right"/>
        <w:rPr>
          <w:b/>
          <w:sz w:val="24"/>
          <w:szCs w:val="24"/>
        </w:rPr>
      </w:pPr>
    </w:p>
    <w:p w:rsidR="008D1B9D" w:rsidRPr="004B3960" w:rsidRDefault="00124B68" w:rsidP="00075A14">
      <w:pPr>
        <w:spacing w:after="0" w:line="240" w:lineRule="auto"/>
        <w:jc w:val="right"/>
        <w:rPr>
          <w:sz w:val="24"/>
          <w:szCs w:val="24"/>
        </w:rPr>
      </w:pPr>
      <w:r w:rsidRPr="004B3960">
        <w:rPr>
          <w:b/>
          <w:sz w:val="24"/>
          <w:szCs w:val="24"/>
        </w:rPr>
        <w:t xml:space="preserve">Dátum účinnosti </w:t>
      </w:r>
      <w:r w:rsidR="00075A14" w:rsidRPr="004B3960">
        <w:rPr>
          <w:b/>
          <w:sz w:val="24"/>
          <w:szCs w:val="24"/>
        </w:rPr>
        <w:t>smernice</w:t>
      </w:r>
      <w:r w:rsidRPr="004B3960">
        <w:rPr>
          <w:b/>
          <w:sz w:val="24"/>
          <w:szCs w:val="24"/>
        </w:rPr>
        <w:t>:</w:t>
      </w:r>
      <w:r w:rsidRPr="004B3960">
        <w:rPr>
          <w:sz w:val="24"/>
          <w:szCs w:val="24"/>
        </w:rPr>
        <w:t xml:space="preserve"> 1.</w:t>
      </w:r>
      <w:r w:rsidR="004B3960" w:rsidRPr="004B3960">
        <w:rPr>
          <w:sz w:val="24"/>
          <w:szCs w:val="24"/>
        </w:rPr>
        <w:t>9</w:t>
      </w:r>
      <w:r w:rsidRPr="004B3960">
        <w:rPr>
          <w:sz w:val="24"/>
          <w:szCs w:val="24"/>
        </w:rPr>
        <w:t>.2019</w:t>
      </w:r>
    </w:p>
    <w:p w:rsidR="00C75BE6" w:rsidRPr="00075A14" w:rsidRDefault="00C75BE6" w:rsidP="00075A14">
      <w:pPr>
        <w:spacing w:after="0" w:line="240" w:lineRule="auto"/>
        <w:jc w:val="right"/>
        <w:rPr>
          <w:sz w:val="24"/>
          <w:szCs w:val="24"/>
        </w:rPr>
      </w:pPr>
      <w:r w:rsidRPr="004B3960">
        <w:rPr>
          <w:b/>
          <w:sz w:val="24"/>
          <w:szCs w:val="24"/>
        </w:rPr>
        <w:t>Schválil:</w:t>
      </w:r>
      <w:r w:rsidRPr="004B3960">
        <w:rPr>
          <w:sz w:val="24"/>
          <w:szCs w:val="24"/>
        </w:rPr>
        <w:t xml:space="preserve">   </w:t>
      </w:r>
      <w:r w:rsidR="004B3960" w:rsidRPr="004B3960">
        <w:rPr>
          <w:sz w:val="24"/>
          <w:szCs w:val="24"/>
        </w:rPr>
        <w:t>Mgr. Adriana Holániová</w:t>
      </w:r>
      <w:r w:rsidRPr="004B3960">
        <w:rPr>
          <w:rStyle w:val="ra"/>
          <w:rFonts w:cs="Arial"/>
          <w:bCs/>
          <w:color w:val="000000"/>
          <w:sz w:val="24"/>
          <w:szCs w:val="24"/>
          <w:shd w:val="clear" w:color="auto" w:fill="FFFFFF"/>
        </w:rPr>
        <w:t xml:space="preserve"> -</w:t>
      </w:r>
      <w:r w:rsidRPr="004B3960">
        <w:rPr>
          <w:sz w:val="24"/>
          <w:szCs w:val="24"/>
        </w:rPr>
        <w:t xml:space="preserve">   riaditeľka</w:t>
      </w:r>
    </w:p>
    <w:p w:rsidR="00C75BE6" w:rsidRPr="00075A14" w:rsidRDefault="00C75BE6" w:rsidP="00075A14">
      <w:pPr>
        <w:spacing w:after="0" w:line="240" w:lineRule="auto"/>
        <w:jc w:val="center"/>
        <w:rPr>
          <w:sz w:val="24"/>
          <w:szCs w:val="24"/>
        </w:rPr>
      </w:pPr>
    </w:p>
    <w:p w:rsidR="00075A14" w:rsidRDefault="00075A14" w:rsidP="00075A14">
      <w:pPr>
        <w:spacing w:after="0" w:line="240" w:lineRule="auto"/>
        <w:jc w:val="center"/>
        <w:rPr>
          <w:b/>
          <w:sz w:val="24"/>
          <w:szCs w:val="24"/>
        </w:rPr>
      </w:pPr>
    </w:p>
    <w:p w:rsidR="00C75BE6" w:rsidRPr="00C75BE6" w:rsidRDefault="00C75BE6" w:rsidP="00075A14">
      <w:pPr>
        <w:spacing w:after="0" w:line="240" w:lineRule="auto"/>
        <w:jc w:val="center"/>
        <w:rPr>
          <w:sz w:val="24"/>
          <w:szCs w:val="24"/>
        </w:rPr>
      </w:pPr>
      <w:r w:rsidRPr="00C75BE6">
        <w:rPr>
          <w:sz w:val="24"/>
          <w:szCs w:val="24"/>
        </w:rPr>
        <w:t>Článok I</w:t>
      </w:r>
    </w:p>
    <w:p w:rsidR="00C75BE6" w:rsidRPr="00C75BE6" w:rsidRDefault="00C75BE6" w:rsidP="00075A14">
      <w:pPr>
        <w:spacing w:after="0" w:line="240" w:lineRule="auto"/>
        <w:jc w:val="center"/>
        <w:rPr>
          <w:b/>
          <w:sz w:val="24"/>
          <w:szCs w:val="24"/>
        </w:rPr>
      </w:pPr>
      <w:r w:rsidRPr="00C75BE6">
        <w:rPr>
          <w:b/>
          <w:sz w:val="24"/>
          <w:szCs w:val="24"/>
        </w:rPr>
        <w:t>Úvodné ustanovenia</w:t>
      </w:r>
    </w:p>
    <w:p w:rsidR="00C75BE6" w:rsidRDefault="00C75BE6" w:rsidP="00E20095">
      <w:pPr>
        <w:spacing w:after="0" w:line="240" w:lineRule="auto"/>
        <w:ind w:left="567" w:hanging="425"/>
        <w:jc w:val="center"/>
        <w:rPr>
          <w:b/>
          <w:sz w:val="24"/>
          <w:szCs w:val="24"/>
        </w:rPr>
      </w:pPr>
    </w:p>
    <w:p w:rsidR="00C75BE6" w:rsidRDefault="00C75BE6" w:rsidP="00E20095">
      <w:pPr>
        <w:numPr>
          <w:ilvl w:val="0"/>
          <w:numId w:val="3"/>
        </w:numPr>
        <w:spacing w:after="0" w:line="240" w:lineRule="auto"/>
        <w:ind w:left="567" w:hanging="425"/>
        <w:jc w:val="both"/>
        <w:rPr>
          <w:sz w:val="24"/>
          <w:szCs w:val="24"/>
        </w:rPr>
      </w:pPr>
      <w:r w:rsidRPr="00C75BE6">
        <w:rPr>
          <w:sz w:val="24"/>
          <w:szCs w:val="24"/>
        </w:rPr>
        <w:t xml:space="preserve">Vnútorný </w:t>
      </w:r>
      <w:r w:rsidRPr="00066A19">
        <w:rPr>
          <w:sz w:val="24"/>
          <w:szCs w:val="24"/>
        </w:rPr>
        <w:t xml:space="preserve">predpis sa vydáva v zmysle </w:t>
      </w:r>
      <w:r w:rsidRPr="00066A19">
        <w:rPr>
          <w:b/>
          <w:sz w:val="24"/>
          <w:szCs w:val="24"/>
        </w:rPr>
        <w:t xml:space="preserve">zákona č. </w:t>
      </w:r>
      <w:r w:rsidR="00066A19" w:rsidRPr="00066A19">
        <w:rPr>
          <w:b/>
          <w:sz w:val="24"/>
          <w:szCs w:val="24"/>
        </w:rPr>
        <w:t>54/2019 Z.z.</w:t>
      </w:r>
      <w:r w:rsidR="00066A19" w:rsidRPr="00066A19">
        <w:rPr>
          <w:sz w:val="24"/>
          <w:szCs w:val="24"/>
        </w:rPr>
        <w:t xml:space="preserve"> o ochrane oznamovateľov protispoločenskej činnosti a o zmene a doplnení niektorých zákonov</w:t>
      </w:r>
      <w:r w:rsidRPr="00066A19">
        <w:rPr>
          <w:sz w:val="24"/>
          <w:szCs w:val="24"/>
        </w:rPr>
        <w:t>, ktorý upravuje podmienky poskytovania ochrany osobám pred neoprávneným postihom v pracovnoprávnom vzťahu v súvislosti s oznamovaním kriminality alebo inej protispoločenskej</w:t>
      </w:r>
      <w:r w:rsidRPr="00C75BE6">
        <w:rPr>
          <w:sz w:val="24"/>
          <w:szCs w:val="24"/>
        </w:rPr>
        <w:t xml:space="preserve"> činnosti  a práva a povinnosti fyzických a právnických osôb pri oznamovaní protispoločenskej činnosti. Tento zákon tiež upravuje povinnosti štátu v oblasti prevencie protispoločenskej činnosti a protikorupčného vzdelávania a výchovy.</w:t>
      </w:r>
    </w:p>
    <w:p w:rsidR="00075A14" w:rsidRPr="00C75BE6" w:rsidRDefault="00075A14" w:rsidP="00E20095">
      <w:pPr>
        <w:spacing w:after="0" w:line="240" w:lineRule="auto"/>
        <w:ind w:left="567" w:hanging="425"/>
        <w:jc w:val="both"/>
        <w:rPr>
          <w:sz w:val="24"/>
          <w:szCs w:val="24"/>
        </w:rPr>
      </w:pPr>
    </w:p>
    <w:p w:rsidR="00C75BE6" w:rsidRDefault="00C75BE6" w:rsidP="00E20095">
      <w:pPr>
        <w:numPr>
          <w:ilvl w:val="0"/>
          <w:numId w:val="3"/>
        </w:numPr>
        <w:spacing w:after="0" w:line="240" w:lineRule="auto"/>
        <w:ind w:left="567" w:hanging="425"/>
        <w:jc w:val="both"/>
        <w:rPr>
          <w:sz w:val="24"/>
          <w:szCs w:val="24"/>
        </w:rPr>
      </w:pPr>
      <w:r w:rsidRPr="00C75BE6">
        <w:rPr>
          <w:sz w:val="24"/>
          <w:szCs w:val="24"/>
        </w:rPr>
        <w:t>Tento vnútorný predpis primeraným spôsobom upravuje postupy pri prijímaní a vybavovaní oznámení protispoločenskej činnosti zamestnávateľom</w:t>
      </w:r>
      <w:r w:rsidRPr="00C75BE6">
        <w:rPr>
          <w:rFonts w:cs="Arial"/>
          <w:bCs/>
          <w:color w:val="000000"/>
          <w:sz w:val="24"/>
          <w:szCs w:val="24"/>
          <w:shd w:val="clear" w:color="auto" w:fill="FFFFFF"/>
        </w:rPr>
        <w:t xml:space="preserve"> </w:t>
      </w:r>
      <w:r w:rsidRPr="00C75BE6">
        <w:rPr>
          <w:sz w:val="24"/>
          <w:szCs w:val="24"/>
        </w:rPr>
        <w:t xml:space="preserve">ako aj práva zamestnancov spoločnosti oznamovať protispoločenskú činnosť, o ktorej sa dozvedeli v súvislosti so svojím zamestnaneckým pomerom. </w:t>
      </w:r>
    </w:p>
    <w:p w:rsidR="00075A14" w:rsidRDefault="00075A14" w:rsidP="00E20095">
      <w:pPr>
        <w:spacing w:after="0" w:line="240" w:lineRule="auto"/>
        <w:ind w:left="567" w:hanging="425"/>
        <w:jc w:val="both"/>
        <w:rPr>
          <w:sz w:val="24"/>
          <w:szCs w:val="24"/>
        </w:rPr>
      </w:pPr>
    </w:p>
    <w:p w:rsidR="00C75BE6" w:rsidRPr="00E30BAD" w:rsidRDefault="00C75BE6" w:rsidP="00E20095">
      <w:pPr>
        <w:numPr>
          <w:ilvl w:val="0"/>
          <w:numId w:val="3"/>
        </w:numPr>
        <w:spacing w:after="0" w:line="240" w:lineRule="auto"/>
        <w:ind w:left="567" w:hanging="425"/>
        <w:jc w:val="both"/>
        <w:rPr>
          <w:sz w:val="24"/>
          <w:szCs w:val="24"/>
        </w:rPr>
      </w:pPr>
      <w:r w:rsidRPr="00E30BAD">
        <w:rPr>
          <w:sz w:val="24"/>
          <w:szCs w:val="24"/>
        </w:rPr>
        <w:t>Tento vnútorný predpis je záväzný pre všetkých zamestnancov zamestnávateľa</w:t>
      </w:r>
      <w:r w:rsidRPr="00E30BAD">
        <w:rPr>
          <w:rFonts w:cs="Arial"/>
          <w:bCs/>
          <w:color w:val="000000"/>
          <w:sz w:val="24"/>
          <w:szCs w:val="24"/>
          <w:shd w:val="clear" w:color="auto" w:fill="FFFFFF"/>
        </w:rPr>
        <w:t>.</w:t>
      </w:r>
    </w:p>
    <w:p w:rsidR="00C75BE6" w:rsidRDefault="00C75BE6" w:rsidP="00075A14">
      <w:pPr>
        <w:spacing w:after="0" w:line="240" w:lineRule="auto"/>
        <w:ind w:left="426" w:hanging="426"/>
        <w:jc w:val="both"/>
        <w:rPr>
          <w:sz w:val="24"/>
          <w:szCs w:val="24"/>
        </w:rPr>
      </w:pPr>
    </w:p>
    <w:p w:rsidR="00F95562" w:rsidRPr="00C75BE6" w:rsidRDefault="00F95562" w:rsidP="00075A14">
      <w:pPr>
        <w:spacing w:after="0" w:line="240" w:lineRule="auto"/>
        <w:ind w:left="426" w:hanging="426"/>
        <w:jc w:val="both"/>
        <w:rPr>
          <w:sz w:val="24"/>
          <w:szCs w:val="24"/>
        </w:rPr>
      </w:pPr>
    </w:p>
    <w:p w:rsidR="00C75BE6" w:rsidRPr="00C75BE6" w:rsidRDefault="00C75BE6" w:rsidP="00075A14">
      <w:pPr>
        <w:spacing w:after="0" w:line="240" w:lineRule="auto"/>
        <w:ind w:hanging="426"/>
        <w:jc w:val="center"/>
        <w:rPr>
          <w:sz w:val="24"/>
          <w:szCs w:val="24"/>
        </w:rPr>
      </w:pPr>
      <w:r w:rsidRPr="00C75BE6">
        <w:rPr>
          <w:sz w:val="24"/>
          <w:szCs w:val="24"/>
        </w:rPr>
        <w:t>Článok II</w:t>
      </w:r>
    </w:p>
    <w:p w:rsidR="00C75BE6" w:rsidRPr="00C75BE6" w:rsidRDefault="00C75BE6" w:rsidP="00075A14">
      <w:pPr>
        <w:spacing w:after="0" w:line="240" w:lineRule="auto"/>
        <w:ind w:hanging="426"/>
        <w:jc w:val="center"/>
        <w:rPr>
          <w:b/>
          <w:sz w:val="24"/>
          <w:szCs w:val="24"/>
        </w:rPr>
      </w:pPr>
      <w:r w:rsidRPr="00C75BE6">
        <w:rPr>
          <w:b/>
          <w:sz w:val="24"/>
          <w:szCs w:val="24"/>
        </w:rPr>
        <w:t>Základné pojmy</w:t>
      </w:r>
    </w:p>
    <w:p w:rsidR="00C75BE6" w:rsidRDefault="00C75BE6" w:rsidP="00E20095">
      <w:pPr>
        <w:spacing w:after="0" w:line="240" w:lineRule="auto"/>
        <w:ind w:left="567" w:hanging="425"/>
        <w:jc w:val="center"/>
        <w:rPr>
          <w:b/>
          <w:sz w:val="24"/>
          <w:szCs w:val="24"/>
        </w:rPr>
      </w:pPr>
    </w:p>
    <w:p w:rsidR="008D1B9D" w:rsidRPr="00075A14" w:rsidRDefault="00C75BE6" w:rsidP="00E20095">
      <w:pPr>
        <w:pStyle w:val="Odsekzoznamu"/>
        <w:numPr>
          <w:ilvl w:val="0"/>
          <w:numId w:val="10"/>
        </w:numPr>
        <w:spacing w:after="0" w:line="240" w:lineRule="auto"/>
        <w:ind w:left="567" w:hanging="425"/>
        <w:jc w:val="both"/>
        <w:rPr>
          <w:sz w:val="24"/>
          <w:szCs w:val="24"/>
        </w:rPr>
      </w:pPr>
      <w:r w:rsidRPr="00E30BAD">
        <w:rPr>
          <w:b/>
          <w:sz w:val="24"/>
          <w:szCs w:val="24"/>
        </w:rPr>
        <w:t>Oznamovateľ</w:t>
      </w:r>
      <w:r w:rsidR="00E30BAD">
        <w:rPr>
          <w:b/>
          <w:sz w:val="24"/>
          <w:szCs w:val="24"/>
        </w:rPr>
        <w:t xml:space="preserve"> </w:t>
      </w:r>
      <w:r w:rsidR="00E30BAD" w:rsidRPr="00E30BAD">
        <w:rPr>
          <w:sz w:val="24"/>
          <w:szCs w:val="24"/>
        </w:rPr>
        <w:t>-</w:t>
      </w:r>
      <w:r w:rsidRPr="00E30BAD">
        <w:rPr>
          <w:sz w:val="24"/>
          <w:szCs w:val="24"/>
        </w:rPr>
        <w:t xml:space="preserve"> </w:t>
      </w:r>
      <w:r w:rsidR="00E30BAD">
        <w:t>fyzická osoba, ktorá v dobrej viere urobí oznámenie orgánu príslušnému na prijatie oznámenia, úradu alebo zamestnávateľovi; za oznamovateľa sa považuje aj blízka osoba oznamovateľa, ktorá je v pracovnoprávnom vzťahu k tomu istému zamestnávateľovi ako oznamovateľ, k zamestnávateľovi, ktorý je závislou osobou vo vzťahu k zamestnávateľovi oznamovateľa alebo k zamestnávateľovi, ktorý je založený alebo zriadený zamestnávateľom oznamovateľa</w:t>
      </w:r>
      <w:r w:rsidR="008D1B9D">
        <w:t>.</w:t>
      </w:r>
    </w:p>
    <w:p w:rsidR="00075A14" w:rsidRPr="00075A14" w:rsidRDefault="00075A14" w:rsidP="00E20095">
      <w:pPr>
        <w:pStyle w:val="Odsekzoznamu"/>
        <w:spacing w:after="0" w:line="240" w:lineRule="auto"/>
        <w:ind w:left="567" w:hanging="425"/>
        <w:jc w:val="both"/>
        <w:rPr>
          <w:sz w:val="24"/>
          <w:szCs w:val="24"/>
        </w:rPr>
      </w:pPr>
    </w:p>
    <w:p w:rsidR="00C75BE6" w:rsidRPr="00075A14" w:rsidRDefault="008D1B9D" w:rsidP="00E20095">
      <w:pPr>
        <w:pStyle w:val="Odsekzoznamu"/>
        <w:numPr>
          <w:ilvl w:val="0"/>
          <w:numId w:val="10"/>
        </w:numPr>
        <w:spacing w:after="0" w:line="240" w:lineRule="auto"/>
        <w:ind w:left="567" w:hanging="425"/>
        <w:jc w:val="both"/>
        <w:rPr>
          <w:sz w:val="24"/>
          <w:szCs w:val="24"/>
        </w:rPr>
      </w:pPr>
      <w:r>
        <w:rPr>
          <w:b/>
          <w:sz w:val="24"/>
          <w:szCs w:val="24"/>
        </w:rPr>
        <w:t xml:space="preserve">Oznámenie - </w:t>
      </w:r>
      <w:r>
        <w:t>uvedenie skutočností, o ktorých sa fyzická osoba dozvedela v súvislosti s výkonom svojho zamestnania, povolania, postavenia alebo funkcie alebo v súvislosti s činnosťou vo verejnom záujme a ktoré sa týkajú protispoločenskej činnosti.</w:t>
      </w:r>
    </w:p>
    <w:p w:rsidR="00075A14" w:rsidRPr="00075A14" w:rsidRDefault="00075A14" w:rsidP="00E20095">
      <w:pPr>
        <w:spacing w:after="0" w:line="240" w:lineRule="auto"/>
        <w:ind w:left="567" w:hanging="425"/>
        <w:jc w:val="both"/>
        <w:rPr>
          <w:sz w:val="24"/>
          <w:szCs w:val="24"/>
        </w:rPr>
      </w:pPr>
    </w:p>
    <w:p w:rsidR="00075A14" w:rsidRDefault="008D1B9D" w:rsidP="00E20095">
      <w:pPr>
        <w:pStyle w:val="Odsekzoznamu"/>
        <w:numPr>
          <w:ilvl w:val="0"/>
          <w:numId w:val="10"/>
        </w:numPr>
        <w:spacing w:after="0" w:line="240" w:lineRule="auto"/>
        <w:ind w:left="567" w:hanging="425"/>
        <w:jc w:val="both"/>
        <w:rPr>
          <w:sz w:val="24"/>
          <w:szCs w:val="24"/>
        </w:rPr>
      </w:pPr>
      <w:r w:rsidRPr="008D1B9D">
        <w:rPr>
          <w:b/>
          <w:sz w:val="24"/>
          <w:szCs w:val="24"/>
        </w:rPr>
        <w:t>Kvalifikované oznámenie -</w:t>
      </w:r>
      <w:r w:rsidRPr="008D1B9D">
        <w:rPr>
          <w:sz w:val="24"/>
          <w:szCs w:val="24"/>
        </w:rPr>
        <w:t xml:space="preserve"> oznámenie, ktoré môže prispieť alebo prispelo k objasneniu závažnej protispoločenskej činnosti alebo k zisteniu alebo k usvedčeniu jej pácha</w:t>
      </w:r>
      <w:r>
        <w:rPr>
          <w:sz w:val="24"/>
          <w:szCs w:val="24"/>
        </w:rPr>
        <w:t>teľa.</w:t>
      </w:r>
    </w:p>
    <w:p w:rsidR="00075A14" w:rsidRPr="00075A14" w:rsidRDefault="00075A14" w:rsidP="00E20095">
      <w:pPr>
        <w:spacing w:after="0" w:line="240" w:lineRule="auto"/>
        <w:ind w:left="567" w:hanging="425"/>
        <w:jc w:val="both"/>
        <w:rPr>
          <w:sz w:val="24"/>
          <w:szCs w:val="24"/>
        </w:rPr>
      </w:pPr>
    </w:p>
    <w:p w:rsidR="008D1B9D" w:rsidRDefault="008D1B9D" w:rsidP="00E20095">
      <w:pPr>
        <w:pStyle w:val="Odsekzoznamu"/>
        <w:numPr>
          <w:ilvl w:val="0"/>
          <w:numId w:val="10"/>
        </w:numPr>
        <w:spacing w:after="0" w:line="240" w:lineRule="auto"/>
        <w:ind w:left="567" w:hanging="425"/>
        <w:jc w:val="both"/>
        <w:rPr>
          <w:b/>
          <w:sz w:val="24"/>
          <w:szCs w:val="24"/>
        </w:rPr>
      </w:pPr>
      <w:r w:rsidRPr="008D1B9D">
        <w:rPr>
          <w:b/>
          <w:sz w:val="24"/>
          <w:szCs w:val="24"/>
        </w:rPr>
        <w:t xml:space="preserve">Závažná protispoločenská činnosť </w:t>
      </w:r>
    </w:p>
    <w:p w:rsidR="008D1B9D" w:rsidRDefault="008D1B9D" w:rsidP="00E20095">
      <w:pPr>
        <w:pStyle w:val="Odsekzoznamu"/>
        <w:numPr>
          <w:ilvl w:val="1"/>
          <w:numId w:val="10"/>
        </w:numPr>
        <w:spacing w:after="0" w:line="240" w:lineRule="auto"/>
        <w:ind w:left="1134" w:hanging="283"/>
        <w:jc w:val="both"/>
        <w:rPr>
          <w:sz w:val="24"/>
          <w:szCs w:val="24"/>
        </w:rPr>
      </w:pPr>
      <w:r w:rsidRPr="008D1B9D">
        <w:rPr>
          <w:b/>
          <w:sz w:val="24"/>
          <w:szCs w:val="24"/>
        </w:rPr>
        <w:t xml:space="preserve">trestný čin </w:t>
      </w:r>
      <w:r w:rsidRPr="008D1B9D">
        <w:rPr>
          <w:sz w:val="24"/>
          <w:szCs w:val="24"/>
        </w:rPr>
        <w:t>poškodzovania finančných záujmov Európskej únie podľa § 261 až 263 Trestného zákona, trestný čin machinácií pri verejnom obstarávaní a verejnej dražbe podľa § 266 až 268 Trestného zákona, trestné činy verejných činiteľov podľa § 326 až 327a Trestného zákona alebo trestné činy korupcie podľa § 328 až 336b Trestného zákona,</w:t>
      </w:r>
    </w:p>
    <w:p w:rsidR="008D1B9D" w:rsidRDefault="008D1B9D" w:rsidP="00E20095">
      <w:pPr>
        <w:pStyle w:val="Odsekzoznamu"/>
        <w:numPr>
          <w:ilvl w:val="1"/>
          <w:numId w:val="10"/>
        </w:numPr>
        <w:spacing w:after="0" w:line="240" w:lineRule="auto"/>
        <w:ind w:left="1134" w:hanging="283"/>
        <w:jc w:val="both"/>
        <w:rPr>
          <w:sz w:val="24"/>
          <w:szCs w:val="24"/>
        </w:rPr>
      </w:pPr>
      <w:r w:rsidRPr="008D1B9D">
        <w:rPr>
          <w:b/>
          <w:sz w:val="24"/>
          <w:szCs w:val="24"/>
        </w:rPr>
        <w:t>trestný čin</w:t>
      </w:r>
      <w:r w:rsidRPr="008D1B9D">
        <w:rPr>
          <w:sz w:val="24"/>
          <w:szCs w:val="24"/>
        </w:rPr>
        <w:t>, za ktorý Trestný zákon ustanovuje trest odňatia slobody s hornou hranicou trestnej sadzby prevyšujúcou tri roky,</w:t>
      </w:r>
    </w:p>
    <w:p w:rsidR="008D1B9D" w:rsidRPr="008D1B9D" w:rsidRDefault="008D1B9D" w:rsidP="00E20095">
      <w:pPr>
        <w:pStyle w:val="Odsekzoznamu"/>
        <w:numPr>
          <w:ilvl w:val="1"/>
          <w:numId w:val="10"/>
        </w:numPr>
        <w:spacing w:after="0" w:line="240" w:lineRule="auto"/>
        <w:ind w:left="1134" w:hanging="283"/>
        <w:jc w:val="both"/>
        <w:rPr>
          <w:sz w:val="24"/>
          <w:szCs w:val="24"/>
        </w:rPr>
      </w:pPr>
      <w:r w:rsidRPr="008D1B9D">
        <w:rPr>
          <w:b/>
          <w:sz w:val="24"/>
          <w:szCs w:val="24"/>
        </w:rPr>
        <w:t xml:space="preserve">právny delikt, </w:t>
      </w:r>
      <w:r w:rsidRPr="008D1B9D">
        <w:rPr>
          <w:sz w:val="24"/>
          <w:szCs w:val="24"/>
        </w:rPr>
        <w:t>za ktorý možno uložiť pokutu s hornou hranicou určenou výpočtom,</w:t>
      </w:r>
    </w:p>
    <w:p w:rsidR="008D1B9D" w:rsidRPr="00E20095" w:rsidRDefault="008D1B9D" w:rsidP="00E20095">
      <w:pPr>
        <w:pStyle w:val="Odsekzoznamu"/>
        <w:numPr>
          <w:ilvl w:val="1"/>
          <w:numId w:val="10"/>
        </w:numPr>
        <w:spacing w:after="0" w:line="240" w:lineRule="auto"/>
        <w:ind w:left="1134" w:hanging="283"/>
        <w:jc w:val="both"/>
        <w:rPr>
          <w:b/>
          <w:sz w:val="24"/>
          <w:szCs w:val="24"/>
        </w:rPr>
      </w:pPr>
      <w:r w:rsidRPr="008D1B9D">
        <w:rPr>
          <w:b/>
          <w:sz w:val="24"/>
          <w:szCs w:val="24"/>
        </w:rPr>
        <w:lastRenderedPageBreak/>
        <w:t>správny delikt,</w:t>
      </w:r>
      <w:r w:rsidRPr="008D1B9D">
        <w:rPr>
          <w:sz w:val="24"/>
          <w:szCs w:val="24"/>
        </w:rPr>
        <w:t xml:space="preserve"> za ktorý možno uložiť pokutu s hornou hranic</w:t>
      </w:r>
      <w:r w:rsidR="005F6D9E">
        <w:rPr>
          <w:sz w:val="24"/>
          <w:szCs w:val="24"/>
        </w:rPr>
        <w:t>ou vo výške najmenej 30 000 eur.</w:t>
      </w:r>
    </w:p>
    <w:p w:rsidR="00E20095" w:rsidRPr="008D1B9D" w:rsidRDefault="00E20095" w:rsidP="00E20095">
      <w:pPr>
        <w:pStyle w:val="Odsekzoznamu"/>
        <w:spacing w:after="0" w:line="240" w:lineRule="auto"/>
        <w:ind w:left="1134"/>
        <w:jc w:val="both"/>
        <w:rPr>
          <w:b/>
          <w:sz w:val="24"/>
          <w:szCs w:val="24"/>
        </w:rPr>
      </w:pPr>
    </w:p>
    <w:p w:rsidR="008D1B9D" w:rsidRDefault="00124B68" w:rsidP="00E20095">
      <w:pPr>
        <w:pStyle w:val="Odsekzoznamu"/>
        <w:numPr>
          <w:ilvl w:val="0"/>
          <w:numId w:val="10"/>
        </w:numPr>
        <w:spacing w:after="0" w:line="240" w:lineRule="auto"/>
        <w:ind w:left="567" w:hanging="425"/>
        <w:jc w:val="both"/>
        <w:rPr>
          <w:sz w:val="24"/>
          <w:szCs w:val="24"/>
        </w:rPr>
      </w:pPr>
      <w:r>
        <w:rPr>
          <w:b/>
          <w:sz w:val="24"/>
          <w:szCs w:val="24"/>
        </w:rPr>
        <w:t>K</w:t>
      </w:r>
      <w:r w:rsidR="008D1B9D" w:rsidRPr="008D1B9D">
        <w:rPr>
          <w:b/>
          <w:sz w:val="24"/>
          <w:szCs w:val="24"/>
        </w:rPr>
        <w:t xml:space="preserve">onaním v dobrej viere </w:t>
      </w:r>
      <w:r>
        <w:rPr>
          <w:b/>
          <w:sz w:val="24"/>
          <w:szCs w:val="24"/>
        </w:rPr>
        <w:t>–</w:t>
      </w:r>
      <w:r w:rsidR="008D1B9D">
        <w:rPr>
          <w:b/>
          <w:sz w:val="24"/>
          <w:szCs w:val="24"/>
        </w:rPr>
        <w:t xml:space="preserve"> </w:t>
      </w:r>
      <w:r w:rsidRPr="00124B68">
        <w:rPr>
          <w:sz w:val="24"/>
          <w:szCs w:val="24"/>
        </w:rPr>
        <w:t xml:space="preserve">je </w:t>
      </w:r>
      <w:r w:rsidR="008D1B9D" w:rsidRPr="008D1B9D">
        <w:rPr>
          <w:sz w:val="24"/>
          <w:szCs w:val="24"/>
        </w:rPr>
        <w:t>konanie fyzickej osoby, ktorá vzhľadom na okolnosti, ktoré sú jej známe, a vedomosti, ktoré v čase oznámenia má, sa odôvodnene domnieva, že uvádzané skutočnosti sú pravdivé; v pochybnostiach sa konanie považuje za konanie v dobrej viere, dovtedy, kým sa nepreukáže opak.</w:t>
      </w:r>
    </w:p>
    <w:p w:rsidR="00075A14" w:rsidRDefault="00075A14" w:rsidP="00E20095">
      <w:pPr>
        <w:pStyle w:val="Odsekzoznamu"/>
        <w:spacing w:after="0" w:line="240" w:lineRule="auto"/>
        <w:ind w:left="567" w:hanging="425"/>
        <w:jc w:val="both"/>
        <w:rPr>
          <w:sz w:val="24"/>
          <w:szCs w:val="24"/>
        </w:rPr>
      </w:pPr>
    </w:p>
    <w:p w:rsidR="00124B68" w:rsidRDefault="00124B68" w:rsidP="00E20095">
      <w:pPr>
        <w:pStyle w:val="Odsekzoznamu"/>
        <w:numPr>
          <w:ilvl w:val="0"/>
          <w:numId w:val="10"/>
        </w:numPr>
        <w:spacing w:after="0" w:line="240" w:lineRule="auto"/>
        <w:ind w:left="567" w:hanging="425"/>
        <w:jc w:val="both"/>
        <w:rPr>
          <w:sz w:val="24"/>
          <w:szCs w:val="24"/>
        </w:rPr>
      </w:pPr>
      <w:r w:rsidRPr="00124B68">
        <w:rPr>
          <w:b/>
          <w:sz w:val="24"/>
          <w:szCs w:val="24"/>
        </w:rPr>
        <w:t>Pracovnoprávny vzťah</w:t>
      </w:r>
      <w:r>
        <w:rPr>
          <w:sz w:val="24"/>
          <w:szCs w:val="24"/>
        </w:rPr>
        <w:t xml:space="preserve"> - </w:t>
      </w:r>
      <w:r w:rsidRPr="00124B68">
        <w:rPr>
          <w:sz w:val="24"/>
          <w:szCs w:val="24"/>
        </w:rPr>
        <w:t xml:space="preserve"> </w:t>
      </w:r>
      <w:r>
        <w:rPr>
          <w:sz w:val="24"/>
          <w:szCs w:val="24"/>
        </w:rPr>
        <w:t xml:space="preserve">je </w:t>
      </w:r>
      <w:r w:rsidRPr="00124B68">
        <w:rPr>
          <w:sz w:val="24"/>
          <w:szCs w:val="24"/>
        </w:rPr>
        <w:t>pracovný pomer, obdobný pracovný vzťah, štátnozamestnanecký pomer alebo služobný pomer.</w:t>
      </w:r>
    </w:p>
    <w:p w:rsidR="00075A14" w:rsidRPr="00075A14" w:rsidRDefault="00075A14" w:rsidP="00E20095">
      <w:pPr>
        <w:spacing w:after="0" w:line="240" w:lineRule="auto"/>
        <w:ind w:left="567" w:hanging="425"/>
        <w:jc w:val="both"/>
        <w:rPr>
          <w:sz w:val="24"/>
          <w:szCs w:val="24"/>
        </w:rPr>
      </w:pPr>
    </w:p>
    <w:p w:rsidR="00124B68" w:rsidRPr="00075A14" w:rsidRDefault="00124B68" w:rsidP="00E20095">
      <w:pPr>
        <w:pStyle w:val="Odsekzoznamu"/>
        <w:numPr>
          <w:ilvl w:val="0"/>
          <w:numId w:val="10"/>
        </w:numPr>
        <w:spacing w:after="0" w:line="240" w:lineRule="auto"/>
        <w:ind w:left="567" w:hanging="425"/>
        <w:jc w:val="both"/>
        <w:rPr>
          <w:sz w:val="24"/>
          <w:szCs w:val="24"/>
        </w:rPr>
      </w:pPr>
      <w:r>
        <w:rPr>
          <w:b/>
          <w:bCs/>
          <w:sz w:val="23"/>
          <w:szCs w:val="23"/>
        </w:rPr>
        <w:t xml:space="preserve">Zamestnávateľ – </w:t>
      </w:r>
      <w:r w:rsidRPr="00AB4F45">
        <w:rPr>
          <w:bCs/>
          <w:sz w:val="23"/>
          <w:szCs w:val="23"/>
        </w:rPr>
        <w:t>je</w:t>
      </w:r>
      <w:r>
        <w:rPr>
          <w:b/>
          <w:bCs/>
          <w:sz w:val="23"/>
          <w:szCs w:val="23"/>
        </w:rPr>
        <w:t xml:space="preserve"> </w:t>
      </w:r>
      <w:r>
        <w:rPr>
          <w:sz w:val="23"/>
          <w:szCs w:val="23"/>
        </w:rPr>
        <w:t>osoba, ktorá zamestnáva najmenej jednu fyzickú osobu v pracovnoprávnom vzťahu.</w:t>
      </w:r>
    </w:p>
    <w:p w:rsidR="00075A14" w:rsidRPr="00124B68" w:rsidRDefault="00075A14" w:rsidP="00E20095">
      <w:pPr>
        <w:pStyle w:val="Odsekzoznamu"/>
        <w:spacing w:after="0" w:line="240" w:lineRule="auto"/>
        <w:ind w:left="567" w:hanging="425"/>
        <w:jc w:val="both"/>
        <w:rPr>
          <w:sz w:val="24"/>
          <w:szCs w:val="24"/>
        </w:rPr>
      </w:pPr>
    </w:p>
    <w:p w:rsidR="00124B68" w:rsidRDefault="00124B68" w:rsidP="00E20095">
      <w:pPr>
        <w:pStyle w:val="Odsekzoznamu"/>
        <w:numPr>
          <w:ilvl w:val="0"/>
          <w:numId w:val="10"/>
        </w:numPr>
        <w:spacing w:after="0" w:line="240" w:lineRule="auto"/>
        <w:ind w:left="567" w:hanging="425"/>
        <w:jc w:val="both"/>
        <w:rPr>
          <w:sz w:val="24"/>
          <w:szCs w:val="24"/>
        </w:rPr>
      </w:pPr>
      <w:r w:rsidRPr="00D7312F">
        <w:rPr>
          <w:b/>
          <w:sz w:val="24"/>
          <w:szCs w:val="24"/>
        </w:rPr>
        <w:t>Blízkou osobou</w:t>
      </w:r>
      <w:r>
        <w:rPr>
          <w:b/>
          <w:sz w:val="24"/>
          <w:szCs w:val="24"/>
        </w:rPr>
        <w:t xml:space="preserve"> -</w:t>
      </w:r>
      <w:r>
        <w:rPr>
          <w:sz w:val="24"/>
          <w:szCs w:val="24"/>
        </w:rPr>
        <w:t xml:space="preserve"> je manžel/ka, súrodenec, rodič, dieťa, vnúča, starý rodič, pravnúča, prarodič.</w:t>
      </w:r>
    </w:p>
    <w:p w:rsidR="00075A14" w:rsidRPr="00075A14" w:rsidRDefault="00075A14" w:rsidP="00E20095">
      <w:pPr>
        <w:spacing w:after="0" w:line="240" w:lineRule="auto"/>
        <w:ind w:left="567" w:hanging="425"/>
        <w:jc w:val="both"/>
        <w:rPr>
          <w:sz w:val="24"/>
          <w:szCs w:val="24"/>
        </w:rPr>
      </w:pPr>
    </w:p>
    <w:p w:rsidR="00124B68" w:rsidRDefault="00124B68" w:rsidP="00E20095">
      <w:pPr>
        <w:pStyle w:val="Odsekzoznamu"/>
        <w:numPr>
          <w:ilvl w:val="0"/>
          <w:numId w:val="10"/>
        </w:numPr>
        <w:spacing w:after="0" w:line="240" w:lineRule="auto"/>
        <w:ind w:left="567" w:hanging="425"/>
        <w:jc w:val="both"/>
        <w:rPr>
          <w:sz w:val="24"/>
          <w:szCs w:val="24"/>
        </w:rPr>
      </w:pPr>
      <w:r w:rsidRPr="00D7312F">
        <w:rPr>
          <w:b/>
          <w:sz w:val="24"/>
          <w:szCs w:val="24"/>
        </w:rPr>
        <w:t>Závislou osobou</w:t>
      </w:r>
      <w:r>
        <w:rPr>
          <w:sz w:val="24"/>
          <w:szCs w:val="24"/>
        </w:rPr>
        <w:t xml:space="preserve"> - vo vzťahu k zamestnávateľovi sa rozumie napr. každý podnikateľský subjekt, ktorý je jeho dodávateľom.</w:t>
      </w:r>
    </w:p>
    <w:p w:rsidR="00075A14" w:rsidRPr="00075A14" w:rsidRDefault="00075A14" w:rsidP="00E20095">
      <w:pPr>
        <w:spacing w:after="0" w:line="240" w:lineRule="auto"/>
        <w:ind w:left="567" w:hanging="425"/>
        <w:jc w:val="both"/>
        <w:rPr>
          <w:sz w:val="24"/>
          <w:szCs w:val="24"/>
        </w:rPr>
      </w:pPr>
    </w:p>
    <w:p w:rsidR="00F0177E" w:rsidRDefault="00124B68" w:rsidP="00E20095">
      <w:pPr>
        <w:pStyle w:val="Odsekzoznamu"/>
        <w:numPr>
          <w:ilvl w:val="0"/>
          <w:numId w:val="10"/>
        </w:numPr>
        <w:spacing w:after="0" w:line="240" w:lineRule="auto"/>
        <w:ind w:left="567" w:hanging="425"/>
        <w:jc w:val="both"/>
        <w:rPr>
          <w:sz w:val="24"/>
          <w:szCs w:val="24"/>
        </w:rPr>
      </w:pPr>
      <w:r w:rsidRPr="00F0177E">
        <w:rPr>
          <w:b/>
          <w:sz w:val="24"/>
          <w:szCs w:val="24"/>
        </w:rPr>
        <w:t xml:space="preserve">Zodpovedná osoba – </w:t>
      </w:r>
      <w:r w:rsidR="00075A14" w:rsidRPr="00F0177E">
        <w:rPr>
          <w:sz w:val="24"/>
          <w:szCs w:val="24"/>
        </w:rPr>
        <w:t xml:space="preserve">osoba ktorá plní úlohy zamestnávateľa. </w:t>
      </w:r>
      <w:r w:rsidRPr="00F0177E">
        <w:rPr>
          <w:sz w:val="24"/>
          <w:szCs w:val="24"/>
        </w:rPr>
        <w:t>Musí mať odborné predpoklady na plnenie úloh podľa zákona. Zamestnávateľ je povinný umožniť zodpovednej osobe nezávislé plnenie jej úloh, pričom zodpovedná osoba je viazaná len pokynmi štatutárneho orgánu zamestnávateľa alebo štatutárneho orgánu materskej spoločnosti.</w:t>
      </w:r>
      <w:r w:rsidR="00AB4F45" w:rsidRPr="00F0177E">
        <w:rPr>
          <w:sz w:val="24"/>
          <w:szCs w:val="24"/>
        </w:rPr>
        <w:t xml:space="preserve"> Zamestnávateľ nesmie zodpovednú osobu postihovať za výkon jej úloh; ak je zodpovednou osobou organizačná zložka, nesmie postihovať zamestnancov, ktorí sú do nej zaradení.</w:t>
      </w:r>
      <w:r w:rsidR="00AB4F45" w:rsidRPr="00AB4F45">
        <w:t xml:space="preserve"> </w:t>
      </w:r>
      <w:r w:rsidR="00AB4F45">
        <w:t xml:space="preserve">Zamestnávateľ je </w:t>
      </w:r>
      <w:r w:rsidR="00AB4F45" w:rsidRPr="00F0177E">
        <w:rPr>
          <w:sz w:val="24"/>
          <w:szCs w:val="24"/>
        </w:rPr>
        <w:t>povinný priebežne zabezpečovať udržiavanie odborných predpokladov zodpovednej osoby.</w:t>
      </w:r>
      <w:r w:rsidR="00075A14" w:rsidRPr="00F0177E">
        <w:rPr>
          <w:sz w:val="24"/>
          <w:szCs w:val="24"/>
        </w:rPr>
        <w:t xml:space="preserve"> </w:t>
      </w:r>
    </w:p>
    <w:p w:rsidR="00F0177E" w:rsidRPr="00F0177E" w:rsidRDefault="00F0177E" w:rsidP="00F0177E">
      <w:pPr>
        <w:pStyle w:val="Odsekzoznamu"/>
        <w:rPr>
          <w:sz w:val="24"/>
          <w:szCs w:val="24"/>
        </w:rPr>
      </w:pPr>
    </w:p>
    <w:p w:rsidR="00F0177E" w:rsidRDefault="00F0177E" w:rsidP="00F0177E">
      <w:pPr>
        <w:pStyle w:val="Odsekzoznamu"/>
        <w:spacing w:after="0" w:line="240" w:lineRule="auto"/>
        <w:jc w:val="both"/>
        <w:rPr>
          <w:sz w:val="24"/>
          <w:szCs w:val="24"/>
        </w:rPr>
      </w:pPr>
    </w:p>
    <w:p w:rsidR="00AB4F45" w:rsidRPr="00C75BE6" w:rsidRDefault="00AB4F45" w:rsidP="00075A14">
      <w:pPr>
        <w:spacing w:after="0" w:line="240" w:lineRule="auto"/>
        <w:jc w:val="center"/>
        <w:rPr>
          <w:sz w:val="24"/>
          <w:szCs w:val="24"/>
        </w:rPr>
      </w:pPr>
      <w:r w:rsidRPr="00C75BE6">
        <w:rPr>
          <w:sz w:val="24"/>
          <w:szCs w:val="24"/>
        </w:rPr>
        <w:t>Článok III</w:t>
      </w:r>
    </w:p>
    <w:p w:rsidR="00AB4F45" w:rsidRDefault="00AB4F45" w:rsidP="00075A14">
      <w:pPr>
        <w:spacing w:after="0" w:line="240" w:lineRule="auto"/>
        <w:jc w:val="center"/>
        <w:rPr>
          <w:b/>
          <w:sz w:val="24"/>
          <w:szCs w:val="24"/>
        </w:rPr>
      </w:pPr>
      <w:r>
        <w:rPr>
          <w:b/>
          <w:sz w:val="24"/>
          <w:szCs w:val="24"/>
        </w:rPr>
        <w:t>Povinnosti zamestnávateľa.</w:t>
      </w:r>
    </w:p>
    <w:p w:rsidR="00F95562" w:rsidRDefault="00F95562" w:rsidP="00E20095">
      <w:pPr>
        <w:spacing w:after="0" w:line="240" w:lineRule="auto"/>
        <w:ind w:left="567" w:hanging="425"/>
        <w:jc w:val="center"/>
        <w:rPr>
          <w:b/>
          <w:sz w:val="24"/>
          <w:szCs w:val="24"/>
        </w:rPr>
      </w:pPr>
    </w:p>
    <w:p w:rsidR="00AB4F45" w:rsidRPr="00075A14" w:rsidRDefault="00AB4F45" w:rsidP="00E20095">
      <w:pPr>
        <w:pStyle w:val="Odsekzoznamu"/>
        <w:numPr>
          <w:ilvl w:val="0"/>
          <w:numId w:val="13"/>
        </w:numPr>
        <w:spacing w:after="0" w:line="240" w:lineRule="auto"/>
        <w:ind w:left="567" w:hanging="425"/>
        <w:jc w:val="both"/>
        <w:rPr>
          <w:b/>
          <w:sz w:val="24"/>
          <w:szCs w:val="24"/>
        </w:rPr>
      </w:pPr>
      <w:r>
        <w:rPr>
          <w:sz w:val="24"/>
          <w:szCs w:val="24"/>
        </w:rPr>
        <w:t>Z</w:t>
      </w:r>
      <w:r w:rsidRPr="00124B68">
        <w:rPr>
          <w:sz w:val="24"/>
          <w:szCs w:val="24"/>
        </w:rPr>
        <w:t>amestnávateľ</w:t>
      </w:r>
      <w:r w:rsidRPr="00AB4F45">
        <w:rPr>
          <w:sz w:val="24"/>
          <w:szCs w:val="24"/>
        </w:rPr>
        <w:t xml:space="preserve"> nesmie zodpovednú osobu postihovať za výkon jej úloh; ak je zodpovednou osobou organizačná zložka, nesmie postihovať zamestnancov, ktorí sú do nej zaradení. </w:t>
      </w:r>
    </w:p>
    <w:p w:rsidR="00075A14" w:rsidRPr="00075A14" w:rsidRDefault="00075A14" w:rsidP="00E20095">
      <w:pPr>
        <w:spacing w:after="0" w:line="240" w:lineRule="auto"/>
        <w:ind w:left="567" w:hanging="425"/>
        <w:jc w:val="both"/>
        <w:rPr>
          <w:b/>
          <w:sz w:val="24"/>
          <w:szCs w:val="24"/>
        </w:rPr>
      </w:pPr>
    </w:p>
    <w:p w:rsidR="00AB4F45" w:rsidRPr="00075A14" w:rsidRDefault="00AB4F45" w:rsidP="00E20095">
      <w:pPr>
        <w:pStyle w:val="Odsekzoznamu"/>
        <w:numPr>
          <w:ilvl w:val="0"/>
          <w:numId w:val="13"/>
        </w:numPr>
        <w:spacing w:after="0" w:line="240" w:lineRule="auto"/>
        <w:ind w:left="567" w:hanging="425"/>
        <w:jc w:val="both"/>
        <w:rPr>
          <w:b/>
          <w:sz w:val="24"/>
          <w:szCs w:val="24"/>
        </w:rPr>
      </w:pPr>
      <w:r w:rsidRPr="00AB4F45">
        <w:rPr>
          <w:sz w:val="24"/>
          <w:szCs w:val="24"/>
        </w:rPr>
        <w:t>Zamestnávateľ je povinný priebežne zabezpečovať udržiavanie odborných</w:t>
      </w:r>
      <w:r w:rsidR="00075A14">
        <w:rPr>
          <w:sz w:val="24"/>
          <w:szCs w:val="24"/>
        </w:rPr>
        <w:t xml:space="preserve"> predpokladov zodpovednej osoby.</w:t>
      </w:r>
    </w:p>
    <w:p w:rsidR="00075A14" w:rsidRPr="00075A14" w:rsidRDefault="00075A14" w:rsidP="00E20095">
      <w:pPr>
        <w:spacing w:after="0" w:line="240" w:lineRule="auto"/>
        <w:ind w:left="567" w:hanging="425"/>
        <w:jc w:val="both"/>
        <w:rPr>
          <w:b/>
          <w:sz w:val="24"/>
          <w:szCs w:val="24"/>
        </w:rPr>
      </w:pPr>
    </w:p>
    <w:p w:rsidR="00075A14" w:rsidRDefault="00AB4F45" w:rsidP="00E20095">
      <w:pPr>
        <w:pStyle w:val="Odsekzoznamu"/>
        <w:numPr>
          <w:ilvl w:val="0"/>
          <w:numId w:val="13"/>
        </w:numPr>
        <w:spacing w:after="0" w:line="240" w:lineRule="auto"/>
        <w:ind w:left="567" w:hanging="425"/>
        <w:jc w:val="both"/>
        <w:rPr>
          <w:sz w:val="24"/>
          <w:szCs w:val="24"/>
        </w:rPr>
      </w:pPr>
      <w:r>
        <w:rPr>
          <w:sz w:val="24"/>
          <w:szCs w:val="24"/>
        </w:rPr>
        <w:t>Z</w:t>
      </w:r>
      <w:r w:rsidRPr="00AB4F45">
        <w:rPr>
          <w:sz w:val="24"/>
          <w:szCs w:val="24"/>
        </w:rPr>
        <w:t xml:space="preserve">amestnávateľ </w:t>
      </w:r>
      <w:r>
        <w:rPr>
          <w:sz w:val="24"/>
          <w:szCs w:val="24"/>
        </w:rPr>
        <w:t xml:space="preserve">je </w:t>
      </w:r>
      <w:r w:rsidRPr="00AB4F45">
        <w:rPr>
          <w:sz w:val="24"/>
          <w:szCs w:val="24"/>
        </w:rPr>
        <w:t>povinný prijať vhodné technické a organizačné opatrenia na zabezpečenie a preukázanie toho, že vnútorný systém preverovania oznámení sa vykonáva v súlade s</w:t>
      </w:r>
      <w:r w:rsidR="00F95562">
        <w:rPr>
          <w:sz w:val="24"/>
          <w:szCs w:val="24"/>
        </w:rPr>
        <w:t>o</w:t>
      </w:r>
      <w:r w:rsidRPr="00AB4F45">
        <w:rPr>
          <w:sz w:val="24"/>
          <w:szCs w:val="24"/>
        </w:rPr>
        <w:t xml:space="preserve"> zákonom</w:t>
      </w:r>
      <w:r>
        <w:rPr>
          <w:sz w:val="24"/>
          <w:szCs w:val="24"/>
        </w:rPr>
        <w:t>.</w:t>
      </w:r>
    </w:p>
    <w:p w:rsidR="00075A14" w:rsidRPr="00075A14" w:rsidRDefault="00075A14" w:rsidP="00E20095">
      <w:pPr>
        <w:spacing w:after="0" w:line="240" w:lineRule="auto"/>
        <w:ind w:left="567" w:hanging="425"/>
        <w:jc w:val="both"/>
        <w:rPr>
          <w:sz w:val="24"/>
          <w:szCs w:val="24"/>
        </w:rPr>
      </w:pPr>
    </w:p>
    <w:p w:rsidR="00075A14" w:rsidRDefault="00C4198D" w:rsidP="00E20095">
      <w:pPr>
        <w:pStyle w:val="Odsekzoznamu"/>
        <w:numPr>
          <w:ilvl w:val="0"/>
          <w:numId w:val="13"/>
        </w:numPr>
        <w:spacing w:after="0" w:line="240" w:lineRule="auto"/>
        <w:ind w:left="567" w:hanging="425"/>
        <w:jc w:val="both"/>
        <w:rPr>
          <w:sz w:val="24"/>
          <w:szCs w:val="24"/>
        </w:rPr>
      </w:pPr>
      <w:r w:rsidRPr="00C4198D">
        <w:rPr>
          <w:sz w:val="24"/>
          <w:szCs w:val="24"/>
        </w:rPr>
        <w:lastRenderedPageBreak/>
        <w:t xml:space="preserve">Zamestnávateľ je povinný prijať a preveriť každé oznámenie </w:t>
      </w:r>
      <w:r w:rsidRPr="00C4198D">
        <w:rPr>
          <w:b/>
          <w:sz w:val="24"/>
          <w:szCs w:val="24"/>
        </w:rPr>
        <w:t>do 90 dní</w:t>
      </w:r>
      <w:r w:rsidRPr="00C4198D">
        <w:rPr>
          <w:sz w:val="24"/>
          <w:szCs w:val="24"/>
        </w:rPr>
        <w:t xml:space="preserve"> od jeho prijatia; túto lehotu môže predĺžiť o </w:t>
      </w:r>
      <w:r w:rsidRPr="00C4198D">
        <w:rPr>
          <w:b/>
          <w:sz w:val="24"/>
          <w:szCs w:val="24"/>
        </w:rPr>
        <w:t>ďalších 30</w:t>
      </w:r>
      <w:r w:rsidRPr="00C4198D">
        <w:rPr>
          <w:sz w:val="24"/>
          <w:szCs w:val="24"/>
        </w:rPr>
        <w:t xml:space="preserve"> dní s tým, že predĺženie oznámi oznamovateľovi s uvedením dôvodov predĺženia. Za preverenie oznámenia sa považuje aj postúpenie veci na vybavenie podľa Trestného poriadku alebo osobitných predpisov.</w:t>
      </w:r>
    </w:p>
    <w:p w:rsidR="00AB4F45" w:rsidRDefault="00C4198D" w:rsidP="00E20095">
      <w:pPr>
        <w:pStyle w:val="Odsekzoznamu"/>
        <w:numPr>
          <w:ilvl w:val="0"/>
          <w:numId w:val="13"/>
        </w:numPr>
        <w:spacing w:after="0" w:line="240" w:lineRule="auto"/>
        <w:ind w:left="567" w:hanging="425"/>
        <w:jc w:val="both"/>
        <w:rPr>
          <w:sz w:val="24"/>
          <w:szCs w:val="24"/>
        </w:rPr>
      </w:pPr>
      <w:r w:rsidRPr="00C4198D">
        <w:rPr>
          <w:sz w:val="24"/>
          <w:szCs w:val="24"/>
        </w:rPr>
        <w:t>Zamestnávateľ je povinný pri preverovaní oznámení zachovávať mlčanlivosť o totožnosti oznamovateľa.</w:t>
      </w:r>
    </w:p>
    <w:p w:rsidR="00075A14" w:rsidRPr="00C4198D" w:rsidRDefault="00075A14" w:rsidP="00E20095">
      <w:pPr>
        <w:pStyle w:val="Odsekzoznamu"/>
        <w:spacing w:after="0" w:line="240" w:lineRule="auto"/>
        <w:ind w:left="567" w:hanging="425"/>
        <w:jc w:val="both"/>
        <w:rPr>
          <w:sz w:val="24"/>
          <w:szCs w:val="24"/>
        </w:rPr>
      </w:pPr>
    </w:p>
    <w:p w:rsidR="00C4198D" w:rsidRDefault="00C4198D" w:rsidP="00E20095">
      <w:pPr>
        <w:pStyle w:val="Odsekzoznamu"/>
        <w:numPr>
          <w:ilvl w:val="0"/>
          <w:numId w:val="13"/>
        </w:numPr>
        <w:spacing w:after="0" w:line="240" w:lineRule="auto"/>
        <w:ind w:left="567" w:hanging="425"/>
        <w:jc w:val="both"/>
        <w:rPr>
          <w:sz w:val="24"/>
          <w:szCs w:val="24"/>
        </w:rPr>
      </w:pPr>
      <w:r w:rsidRPr="00C4198D">
        <w:rPr>
          <w:sz w:val="24"/>
          <w:szCs w:val="24"/>
        </w:rPr>
        <w:t xml:space="preserve">Zamestnávateľ je povinný oznámiť oznamovateľovi výsledok preverenia oznámenia a opatrenia, ak sa prijali na základe preverenia oznámenia, </w:t>
      </w:r>
      <w:r w:rsidRPr="00C4198D">
        <w:rPr>
          <w:b/>
          <w:sz w:val="24"/>
          <w:szCs w:val="24"/>
        </w:rPr>
        <w:t>do desiatich dní</w:t>
      </w:r>
      <w:r w:rsidRPr="00C4198D">
        <w:rPr>
          <w:sz w:val="24"/>
          <w:szCs w:val="24"/>
        </w:rPr>
        <w:t xml:space="preserve"> od preverenia oznámenia. Ak bolo preverenie oznámenia skončené postúpením veci na vybavenie podľa Trestného poriadku alebo osobitných predpisov, zodpovedná osoba si vyžiada výsledok vybavenia v rozsahu, ako to umožňuje osobitný predpis a do desiatich dní od doručenia tohto výsledku s ním oboznámi aj oznamovateľa</w:t>
      </w:r>
      <w:r w:rsidR="00075A14">
        <w:rPr>
          <w:sz w:val="24"/>
          <w:szCs w:val="24"/>
        </w:rPr>
        <w:t>.</w:t>
      </w:r>
    </w:p>
    <w:p w:rsidR="00075A14" w:rsidRPr="00075A14" w:rsidRDefault="00075A14" w:rsidP="00E20095">
      <w:pPr>
        <w:spacing w:after="0" w:line="240" w:lineRule="auto"/>
        <w:ind w:left="567" w:hanging="425"/>
        <w:jc w:val="both"/>
        <w:rPr>
          <w:sz w:val="24"/>
          <w:szCs w:val="24"/>
        </w:rPr>
      </w:pPr>
    </w:p>
    <w:p w:rsidR="00C4198D" w:rsidRDefault="00C4198D" w:rsidP="00E20095">
      <w:pPr>
        <w:pStyle w:val="Odsekzoznamu"/>
        <w:numPr>
          <w:ilvl w:val="0"/>
          <w:numId w:val="13"/>
        </w:numPr>
        <w:spacing w:after="0" w:line="240" w:lineRule="auto"/>
        <w:ind w:left="567" w:hanging="425"/>
        <w:jc w:val="both"/>
        <w:rPr>
          <w:sz w:val="24"/>
          <w:szCs w:val="24"/>
        </w:rPr>
      </w:pPr>
      <w:r w:rsidRPr="00C4198D">
        <w:rPr>
          <w:sz w:val="24"/>
          <w:szCs w:val="24"/>
        </w:rPr>
        <w:t>Zamestnávateľ je povinný viesť evidenciu oznámení najmenej počas troch rokov odo dňa doručenia oznámenia</w:t>
      </w:r>
      <w:r>
        <w:rPr>
          <w:sz w:val="24"/>
          <w:szCs w:val="24"/>
        </w:rPr>
        <w:t xml:space="preserve"> v rozsahu: </w:t>
      </w:r>
    </w:p>
    <w:p w:rsidR="00C4198D" w:rsidRPr="00C4198D" w:rsidRDefault="00C4198D" w:rsidP="00E20095">
      <w:pPr>
        <w:pStyle w:val="Odsekzoznamu"/>
        <w:numPr>
          <w:ilvl w:val="1"/>
          <w:numId w:val="13"/>
        </w:numPr>
        <w:spacing w:after="0" w:line="240" w:lineRule="auto"/>
        <w:ind w:left="1134" w:hanging="283"/>
        <w:jc w:val="both"/>
        <w:rPr>
          <w:sz w:val="24"/>
          <w:szCs w:val="24"/>
        </w:rPr>
      </w:pPr>
      <w:r w:rsidRPr="00C4198D">
        <w:rPr>
          <w:sz w:val="24"/>
          <w:szCs w:val="24"/>
        </w:rPr>
        <w:t>dátum doručenia oznámenia,</w:t>
      </w:r>
    </w:p>
    <w:p w:rsidR="00C4198D" w:rsidRPr="00C4198D" w:rsidRDefault="00C4198D" w:rsidP="00E20095">
      <w:pPr>
        <w:pStyle w:val="Odsekzoznamu"/>
        <w:numPr>
          <w:ilvl w:val="1"/>
          <w:numId w:val="13"/>
        </w:numPr>
        <w:spacing w:after="0" w:line="240" w:lineRule="auto"/>
        <w:ind w:left="1134" w:hanging="283"/>
        <w:jc w:val="both"/>
        <w:rPr>
          <w:sz w:val="24"/>
          <w:szCs w:val="24"/>
        </w:rPr>
      </w:pPr>
      <w:r w:rsidRPr="00C4198D">
        <w:rPr>
          <w:sz w:val="24"/>
          <w:szCs w:val="24"/>
        </w:rPr>
        <w:t>meno, priezvisko a pobyt oznamovateľa,</w:t>
      </w:r>
    </w:p>
    <w:p w:rsidR="00C4198D" w:rsidRPr="00C4198D" w:rsidRDefault="00C4198D" w:rsidP="00E20095">
      <w:pPr>
        <w:pStyle w:val="Odsekzoznamu"/>
        <w:numPr>
          <w:ilvl w:val="1"/>
          <w:numId w:val="13"/>
        </w:numPr>
        <w:spacing w:after="0" w:line="240" w:lineRule="auto"/>
        <w:ind w:left="1134" w:hanging="283"/>
        <w:jc w:val="both"/>
        <w:rPr>
          <w:sz w:val="24"/>
          <w:szCs w:val="24"/>
        </w:rPr>
      </w:pPr>
      <w:r w:rsidRPr="00C4198D">
        <w:rPr>
          <w:sz w:val="24"/>
          <w:szCs w:val="24"/>
        </w:rPr>
        <w:t>predmet oznámenia,</w:t>
      </w:r>
    </w:p>
    <w:p w:rsidR="00C4198D" w:rsidRPr="00C4198D" w:rsidRDefault="00C4198D" w:rsidP="00E20095">
      <w:pPr>
        <w:pStyle w:val="Odsekzoznamu"/>
        <w:numPr>
          <w:ilvl w:val="1"/>
          <w:numId w:val="13"/>
        </w:numPr>
        <w:spacing w:after="0" w:line="240" w:lineRule="auto"/>
        <w:ind w:left="1134" w:hanging="283"/>
        <w:jc w:val="both"/>
        <w:rPr>
          <w:sz w:val="24"/>
          <w:szCs w:val="24"/>
        </w:rPr>
      </w:pPr>
      <w:r w:rsidRPr="00C4198D">
        <w:rPr>
          <w:sz w:val="24"/>
          <w:szCs w:val="24"/>
        </w:rPr>
        <w:t>výsledok preverenia oznámenia,</w:t>
      </w:r>
    </w:p>
    <w:p w:rsidR="00C4198D" w:rsidRDefault="00C4198D" w:rsidP="00E20095">
      <w:pPr>
        <w:pStyle w:val="Odsekzoznamu"/>
        <w:numPr>
          <w:ilvl w:val="1"/>
          <w:numId w:val="13"/>
        </w:numPr>
        <w:spacing w:after="0" w:line="240" w:lineRule="auto"/>
        <w:ind w:left="1134" w:hanging="283"/>
        <w:jc w:val="both"/>
        <w:rPr>
          <w:sz w:val="24"/>
          <w:szCs w:val="24"/>
        </w:rPr>
      </w:pPr>
      <w:r w:rsidRPr="00C4198D">
        <w:rPr>
          <w:sz w:val="24"/>
          <w:szCs w:val="24"/>
        </w:rPr>
        <w:t>dátum skončenia preverenia oznámenia.</w:t>
      </w:r>
    </w:p>
    <w:p w:rsidR="00B72E7B" w:rsidRDefault="00B72E7B" w:rsidP="00E20095">
      <w:pPr>
        <w:pStyle w:val="Odsekzoznamu"/>
        <w:spacing w:after="0" w:line="240" w:lineRule="auto"/>
        <w:ind w:left="567" w:hanging="425"/>
        <w:jc w:val="both"/>
        <w:rPr>
          <w:sz w:val="24"/>
          <w:szCs w:val="24"/>
        </w:rPr>
      </w:pPr>
    </w:p>
    <w:p w:rsidR="00B72E7B" w:rsidRPr="00C75BE6" w:rsidRDefault="00B72E7B" w:rsidP="00E20095">
      <w:pPr>
        <w:numPr>
          <w:ilvl w:val="0"/>
          <w:numId w:val="13"/>
        </w:numPr>
        <w:spacing w:after="0" w:line="240" w:lineRule="auto"/>
        <w:ind w:left="567" w:hanging="425"/>
        <w:jc w:val="both"/>
        <w:rPr>
          <w:sz w:val="24"/>
          <w:szCs w:val="24"/>
        </w:rPr>
      </w:pPr>
      <w:r>
        <w:rPr>
          <w:sz w:val="24"/>
          <w:szCs w:val="24"/>
        </w:rPr>
        <w:t xml:space="preserve">Zamestnávateľ je povinný </w:t>
      </w:r>
      <w:r w:rsidRPr="00C75BE6">
        <w:rPr>
          <w:sz w:val="24"/>
          <w:szCs w:val="24"/>
        </w:rPr>
        <w:t>zabezpeč</w:t>
      </w:r>
      <w:r>
        <w:rPr>
          <w:sz w:val="24"/>
          <w:szCs w:val="24"/>
        </w:rPr>
        <w:t>iť</w:t>
      </w:r>
      <w:r w:rsidRPr="00C75BE6">
        <w:rPr>
          <w:sz w:val="24"/>
          <w:szCs w:val="24"/>
        </w:rPr>
        <w:t>, aby emailová adresa</w:t>
      </w:r>
      <w:r>
        <w:rPr>
          <w:sz w:val="24"/>
          <w:szCs w:val="24"/>
        </w:rPr>
        <w:t xml:space="preserve"> uvedená v článku V, bod 6</w:t>
      </w:r>
      <w:r w:rsidRPr="00C75BE6">
        <w:rPr>
          <w:sz w:val="24"/>
          <w:szCs w:val="24"/>
        </w:rPr>
        <w:t xml:space="preserve"> bola oznamovateľom dostupná 24 hodín denne.   </w:t>
      </w:r>
    </w:p>
    <w:p w:rsidR="00B72E7B" w:rsidRDefault="00B72E7B" w:rsidP="00B72E7B">
      <w:pPr>
        <w:pStyle w:val="Odsekzoznamu"/>
        <w:spacing w:after="0" w:line="240" w:lineRule="auto"/>
        <w:ind w:left="1440"/>
        <w:jc w:val="both"/>
        <w:rPr>
          <w:sz w:val="24"/>
          <w:szCs w:val="24"/>
        </w:rPr>
      </w:pPr>
    </w:p>
    <w:p w:rsidR="00F0177E" w:rsidRPr="00F0177E" w:rsidRDefault="00F0177E" w:rsidP="00075A14">
      <w:pPr>
        <w:spacing w:after="0" w:line="240" w:lineRule="auto"/>
        <w:jc w:val="center"/>
        <w:rPr>
          <w:sz w:val="24"/>
          <w:szCs w:val="24"/>
        </w:rPr>
      </w:pPr>
    </w:p>
    <w:p w:rsidR="00F0177E" w:rsidRPr="00F0177E" w:rsidRDefault="00F0177E" w:rsidP="00F0177E">
      <w:pPr>
        <w:spacing w:after="0" w:line="240" w:lineRule="auto"/>
        <w:jc w:val="center"/>
        <w:rPr>
          <w:sz w:val="24"/>
          <w:szCs w:val="24"/>
        </w:rPr>
      </w:pPr>
      <w:r w:rsidRPr="00F0177E">
        <w:rPr>
          <w:sz w:val="24"/>
          <w:szCs w:val="24"/>
        </w:rPr>
        <w:t>Článok IV</w:t>
      </w:r>
    </w:p>
    <w:p w:rsidR="00F0177E" w:rsidRPr="00F0177E" w:rsidRDefault="00F0177E" w:rsidP="00F0177E">
      <w:pPr>
        <w:spacing w:after="0" w:line="240" w:lineRule="auto"/>
        <w:jc w:val="center"/>
        <w:rPr>
          <w:rFonts w:cstheme="minorHAnsi"/>
          <w:b/>
          <w:sz w:val="24"/>
          <w:szCs w:val="24"/>
        </w:rPr>
      </w:pPr>
      <w:r w:rsidRPr="00F0177E">
        <w:rPr>
          <w:rFonts w:cstheme="minorHAnsi"/>
          <w:b/>
          <w:sz w:val="24"/>
          <w:szCs w:val="24"/>
        </w:rPr>
        <w:t>Určenie zodpovednej osoby</w:t>
      </w:r>
    </w:p>
    <w:p w:rsidR="00F0177E" w:rsidRDefault="00F0177E" w:rsidP="00E20095">
      <w:pPr>
        <w:spacing w:after="0" w:line="240" w:lineRule="auto"/>
        <w:ind w:left="567" w:hanging="425"/>
        <w:jc w:val="both"/>
        <w:rPr>
          <w:rFonts w:cstheme="minorHAnsi"/>
          <w:sz w:val="24"/>
          <w:szCs w:val="24"/>
        </w:rPr>
      </w:pPr>
    </w:p>
    <w:p w:rsidR="00F0177E" w:rsidRDefault="00F0177E" w:rsidP="00E20095">
      <w:pPr>
        <w:pStyle w:val="Odsekzoznamu"/>
        <w:numPr>
          <w:ilvl w:val="0"/>
          <w:numId w:val="16"/>
        </w:numPr>
        <w:spacing w:after="0" w:line="240" w:lineRule="auto"/>
        <w:ind w:left="567" w:hanging="425"/>
        <w:jc w:val="both"/>
        <w:rPr>
          <w:rFonts w:cstheme="minorHAnsi"/>
          <w:sz w:val="24"/>
          <w:szCs w:val="24"/>
        </w:rPr>
      </w:pPr>
      <w:r w:rsidRPr="00F0177E">
        <w:rPr>
          <w:rFonts w:cstheme="minorHAnsi"/>
          <w:sz w:val="24"/>
          <w:szCs w:val="24"/>
        </w:rPr>
        <w:t>Pre účely podávania oznámení podľa tejto smernice je zodpovednou osobou zamestnávateľa uvedená na prvej strane smernice (ďalej len „zodpovedná osoba“)</w:t>
      </w:r>
      <w:r w:rsidR="00E60F53">
        <w:rPr>
          <w:rFonts w:cstheme="minorHAnsi"/>
          <w:sz w:val="24"/>
          <w:szCs w:val="24"/>
        </w:rPr>
        <w:t>.</w:t>
      </w:r>
    </w:p>
    <w:p w:rsidR="00E60F53" w:rsidRPr="00E60F53" w:rsidRDefault="00E60F53" w:rsidP="00E60F53">
      <w:pPr>
        <w:spacing w:after="0" w:line="240" w:lineRule="auto"/>
        <w:ind w:left="142"/>
        <w:jc w:val="both"/>
        <w:rPr>
          <w:rFonts w:cstheme="minorHAnsi"/>
          <w:sz w:val="24"/>
          <w:szCs w:val="24"/>
        </w:rPr>
      </w:pPr>
    </w:p>
    <w:p w:rsidR="00F0177E" w:rsidRPr="00F0177E" w:rsidRDefault="00F0177E" w:rsidP="00E20095">
      <w:pPr>
        <w:pStyle w:val="Odsekzoznamu"/>
        <w:numPr>
          <w:ilvl w:val="0"/>
          <w:numId w:val="16"/>
        </w:numPr>
        <w:spacing w:after="0" w:line="240" w:lineRule="auto"/>
        <w:ind w:left="567" w:hanging="425"/>
        <w:jc w:val="both"/>
        <w:rPr>
          <w:sz w:val="24"/>
          <w:szCs w:val="24"/>
        </w:rPr>
      </w:pPr>
      <w:r w:rsidRPr="00F0177E">
        <w:rPr>
          <w:rFonts w:cstheme="minorHAnsi"/>
          <w:sz w:val="24"/>
          <w:szCs w:val="24"/>
        </w:rPr>
        <w:t>Zodpovedná osoba vykonáva túto činnosť pre zamestnávateľa na základe osobitnej zmluvy uzatvorenej so zamestnávateľom.</w:t>
      </w:r>
    </w:p>
    <w:p w:rsidR="00F0177E" w:rsidRDefault="00F0177E" w:rsidP="00075A14">
      <w:pPr>
        <w:spacing w:after="0" w:line="240" w:lineRule="auto"/>
        <w:jc w:val="center"/>
        <w:rPr>
          <w:sz w:val="24"/>
          <w:szCs w:val="24"/>
        </w:rPr>
      </w:pPr>
    </w:p>
    <w:p w:rsidR="00F0177E" w:rsidRDefault="00F0177E" w:rsidP="00075A14">
      <w:pPr>
        <w:spacing w:after="0" w:line="240" w:lineRule="auto"/>
        <w:jc w:val="center"/>
        <w:rPr>
          <w:sz w:val="24"/>
          <w:szCs w:val="24"/>
        </w:rPr>
      </w:pPr>
    </w:p>
    <w:p w:rsidR="00C75BE6" w:rsidRPr="00C75BE6" w:rsidRDefault="00C75BE6" w:rsidP="00075A14">
      <w:pPr>
        <w:spacing w:after="0" w:line="240" w:lineRule="auto"/>
        <w:jc w:val="center"/>
        <w:rPr>
          <w:sz w:val="24"/>
          <w:szCs w:val="24"/>
        </w:rPr>
      </w:pPr>
      <w:r w:rsidRPr="00C75BE6">
        <w:rPr>
          <w:sz w:val="24"/>
          <w:szCs w:val="24"/>
        </w:rPr>
        <w:t xml:space="preserve">Článok </w:t>
      </w:r>
      <w:r w:rsidR="00C4198D">
        <w:rPr>
          <w:sz w:val="24"/>
          <w:szCs w:val="24"/>
        </w:rPr>
        <w:t>V</w:t>
      </w:r>
    </w:p>
    <w:p w:rsidR="00C75BE6" w:rsidRPr="00C75BE6" w:rsidRDefault="00C75BE6" w:rsidP="00075A14">
      <w:pPr>
        <w:spacing w:after="0" w:line="240" w:lineRule="auto"/>
        <w:jc w:val="center"/>
        <w:rPr>
          <w:b/>
          <w:sz w:val="24"/>
          <w:szCs w:val="24"/>
        </w:rPr>
      </w:pPr>
      <w:r w:rsidRPr="00C75BE6">
        <w:rPr>
          <w:b/>
          <w:sz w:val="24"/>
          <w:szCs w:val="24"/>
        </w:rPr>
        <w:t xml:space="preserve">Spôsob podávania a prijímanie </w:t>
      </w:r>
      <w:r w:rsidR="00EF2307">
        <w:rPr>
          <w:b/>
          <w:sz w:val="24"/>
          <w:szCs w:val="24"/>
        </w:rPr>
        <w:t>oznámení</w:t>
      </w:r>
      <w:r w:rsidRPr="00C75BE6">
        <w:rPr>
          <w:b/>
          <w:sz w:val="24"/>
          <w:szCs w:val="24"/>
        </w:rPr>
        <w:t xml:space="preserve"> o protispoločenskej činnosti</w:t>
      </w:r>
    </w:p>
    <w:p w:rsidR="00F95562" w:rsidRPr="00C75BE6" w:rsidRDefault="00F95562" w:rsidP="00075A14">
      <w:pPr>
        <w:spacing w:after="0" w:line="240" w:lineRule="auto"/>
        <w:jc w:val="center"/>
        <w:rPr>
          <w:b/>
          <w:sz w:val="24"/>
          <w:szCs w:val="24"/>
        </w:rPr>
      </w:pPr>
    </w:p>
    <w:p w:rsidR="00C75BE6" w:rsidRDefault="00EF2307" w:rsidP="00E20095">
      <w:pPr>
        <w:numPr>
          <w:ilvl w:val="0"/>
          <w:numId w:val="4"/>
        </w:numPr>
        <w:spacing w:after="0" w:line="240" w:lineRule="auto"/>
        <w:ind w:left="567" w:hanging="425"/>
        <w:jc w:val="both"/>
        <w:rPr>
          <w:sz w:val="24"/>
          <w:szCs w:val="24"/>
        </w:rPr>
      </w:pPr>
      <w:r>
        <w:rPr>
          <w:sz w:val="24"/>
          <w:szCs w:val="24"/>
        </w:rPr>
        <w:t>Oznámenie</w:t>
      </w:r>
      <w:r w:rsidR="00C75BE6" w:rsidRPr="00C75BE6">
        <w:rPr>
          <w:sz w:val="24"/>
          <w:szCs w:val="24"/>
        </w:rPr>
        <w:t xml:space="preserve"> možno podať  písomne, ústne do záznamu, poštou alebo elektronickou poštou.</w:t>
      </w:r>
    </w:p>
    <w:p w:rsidR="00F0177E" w:rsidRPr="00C75BE6" w:rsidRDefault="00F0177E" w:rsidP="00E20095">
      <w:pPr>
        <w:spacing w:after="0" w:line="240" w:lineRule="auto"/>
        <w:ind w:left="567" w:hanging="425"/>
        <w:jc w:val="both"/>
        <w:rPr>
          <w:sz w:val="24"/>
          <w:szCs w:val="24"/>
        </w:rPr>
      </w:pPr>
    </w:p>
    <w:p w:rsidR="00F0177E" w:rsidRPr="004B3960" w:rsidRDefault="00C75BE6" w:rsidP="00E20095">
      <w:pPr>
        <w:numPr>
          <w:ilvl w:val="0"/>
          <w:numId w:val="4"/>
        </w:numPr>
        <w:spacing w:after="0" w:line="240" w:lineRule="auto"/>
        <w:ind w:left="567" w:hanging="425"/>
        <w:jc w:val="both"/>
        <w:rPr>
          <w:sz w:val="24"/>
          <w:szCs w:val="24"/>
        </w:rPr>
      </w:pPr>
      <w:r w:rsidRPr="004B3960">
        <w:rPr>
          <w:sz w:val="24"/>
          <w:szCs w:val="24"/>
        </w:rPr>
        <w:t xml:space="preserve">Písomný </w:t>
      </w:r>
      <w:r w:rsidR="00EF2307" w:rsidRPr="004B3960">
        <w:rPr>
          <w:sz w:val="24"/>
          <w:szCs w:val="24"/>
        </w:rPr>
        <w:t xml:space="preserve">oznámenie </w:t>
      </w:r>
      <w:r w:rsidRPr="004B3960">
        <w:rPr>
          <w:sz w:val="24"/>
          <w:szCs w:val="24"/>
        </w:rPr>
        <w:t xml:space="preserve">sa podáva zodpovednej osobe alebo na sekretariáte </w:t>
      </w:r>
      <w:r w:rsidR="00C00EC4" w:rsidRPr="004B3960">
        <w:rPr>
          <w:sz w:val="24"/>
          <w:szCs w:val="24"/>
        </w:rPr>
        <w:t>zamestnávateľa</w:t>
      </w:r>
      <w:r w:rsidRPr="004B3960">
        <w:rPr>
          <w:sz w:val="24"/>
          <w:szCs w:val="24"/>
        </w:rPr>
        <w:t xml:space="preserve"> </w:t>
      </w:r>
    </w:p>
    <w:p w:rsidR="00F0177E" w:rsidRDefault="00F0177E" w:rsidP="00E20095">
      <w:pPr>
        <w:spacing w:after="0" w:line="240" w:lineRule="auto"/>
        <w:ind w:left="567" w:hanging="425"/>
        <w:jc w:val="both"/>
        <w:rPr>
          <w:sz w:val="24"/>
          <w:szCs w:val="24"/>
        </w:rPr>
      </w:pPr>
    </w:p>
    <w:p w:rsidR="00F0177E" w:rsidRDefault="00A321C5" w:rsidP="00E20095">
      <w:pPr>
        <w:numPr>
          <w:ilvl w:val="0"/>
          <w:numId w:val="4"/>
        </w:numPr>
        <w:spacing w:after="0" w:line="240" w:lineRule="auto"/>
        <w:ind w:left="567" w:hanging="425"/>
        <w:jc w:val="both"/>
        <w:rPr>
          <w:sz w:val="24"/>
          <w:szCs w:val="24"/>
        </w:rPr>
      </w:pPr>
      <w:r>
        <w:rPr>
          <w:sz w:val="24"/>
          <w:szCs w:val="24"/>
        </w:rPr>
        <w:lastRenderedPageBreak/>
        <w:t>Pri osobnom podaní na sekretari</w:t>
      </w:r>
      <w:r w:rsidR="00D17BDC">
        <w:rPr>
          <w:sz w:val="24"/>
          <w:szCs w:val="24"/>
        </w:rPr>
        <w:t>á</w:t>
      </w:r>
      <w:r>
        <w:rPr>
          <w:sz w:val="24"/>
          <w:szCs w:val="24"/>
        </w:rPr>
        <w:t xml:space="preserve">te, odovzdať </w:t>
      </w:r>
      <w:r w:rsidR="00C75BE6" w:rsidRPr="00C75BE6">
        <w:rPr>
          <w:sz w:val="24"/>
          <w:szCs w:val="24"/>
        </w:rPr>
        <w:t>v zapečatenej obálke a to tak, že v adrese listu bude uvedené a</w:t>
      </w:r>
      <w:r w:rsidR="00F0177E">
        <w:rPr>
          <w:sz w:val="24"/>
          <w:szCs w:val="24"/>
        </w:rPr>
        <w:t> </w:t>
      </w:r>
      <w:r w:rsidR="00C75BE6" w:rsidRPr="00C75BE6">
        <w:rPr>
          <w:sz w:val="24"/>
          <w:szCs w:val="24"/>
        </w:rPr>
        <w:t>zreteľne</w:t>
      </w:r>
      <w:r w:rsidR="00F0177E">
        <w:rPr>
          <w:sz w:val="24"/>
          <w:szCs w:val="24"/>
        </w:rPr>
        <w:t xml:space="preserve"> </w:t>
      </w:r>
      <w:r w:rsidR="00C75BE6" w:rsidRPr="00C75BE6">
        <w:rPr>
          <w:sz w:val="24"/>
          <w:szCs w:val="24"/>
        </w:rPr>
        <w:t>napísané :</w:t>
      </w:r>
      <w:r w:rsidR="00C00EC4">
        <w:rPr>
          <w:sz w:val="24"/>
          <w:szCs w:val="24"/>
        </w:rPr>
        <w:t xml:space="preserve"> „</w:t>
      </w:r>
      <w:r w:rsidR="00F0177E" w:rsidRPr="00C00EC4">
        <w:rPr>
          <w:b/>
          <w:sz w:val="24"/>
          <w:szCs w:val="24"/>
        </w:rPr>
        <w:t>NEOTVÁRAŤ</w:t>
      </w:r>
      <w:r w:rsidR="00C75BE6" w:rsidRPr="00C00EC4">
        <w:rPr>
          <w:b/>
          <w:sz w:val="24"/>
          <w:szCs w:val="24"/>
        </w:rPr>
        <w:t xml:space="preserve"> – zákon č.</w:t>
      </w:r>
      <w:r w:rsidR="00C9642E">
        <w:rPr>
          <w:b/>
          <w:sz w:val="24"/>
          <w:szCs w:val="24"/>
        </w:rPr>
        <w:t xml:space="preserve"> </w:t>
      </w:r>
      <w:r w:rsidR="00F0177E">
        <w:rPr>
          <w:b/>
          <w:sz w:val="24"/>
          <w:szCs w:val="24"/>
        </w:rPr>
        <w:t>54/2019</w:t>
      </w:r>
      <w:r w:rsidR="00C75BE6" w:rsidRPr="00C00EC4">
        <w:rPr>
          <w:b/>
          <w:sz w:val="24"/>
          <w:szCs w:val="24"/>
        </w:rPr>
        <w:t xml:space="preserve"> Z.z.</w:t>
      </w:r>
      <w:r w:rsidR="0075497F">
        <w:rPr>
          <w:sz w:val="24"/>
          <w:szCs w:val="24"/>
        </w:rPr>
        <w:t>“</w:t>
      </w:r>
      <w:r>
        <w:rPr>
          <w:sz w:val="24"/>
          <w:szCs w:val="24"/>
        </w:rPr>
        <w:t>. Osoba ktorá prevezme oznámenie</w:t>
      </w:r>
      <w:r w:rsidR="0075497F">
        <w:rPr>
          <w:sz w:val="24"/>
          <w:szCs w:val="24"/>
        </w:rPr>
        <w:t xml:space="preserve"> je povinná doruč</w:t>
      </w:r>
      <w:r>
        <w:rPr>
          <w:sz w:val="24"/>
          <w:szCs w:val="24"/>
        </w:rPr>
        <w:t>iť ho</w:t>
      </w:r>
      <w:r w:rsidR="00C75BE6" w:rsidRPr="00C75BE6">
        <w:rPr>
          <w:sz w:val="24"/>
          <w:szCs w:val="24"/>
        </w:rPr>
        <w:t xml:space="preserve"> bezodkladne odovzdať zodpovednej osobe.</w:t>
      </w:r>
    </w:p>
    <w:p w:rsidR="00C75BE6" w:rsidRPr="00C75BE6" w:rsidRDefault="00C75BE6" w:rsidP="00E20095">
      <w:pPr>
        <w:spacing w:after="0" w:line="240" w:lineRule="auto"/>
        <w:ind w:left="567" w:hanging="425"/>
        <w:jc w:val="both"/>
        <w:rPr>
          <w:sz w:val="24"/>
          <w:szCs w:val="24"/>
        </w:rPr>
      </w:pPr>
      <w:r w:rsidRPr="00C75BE6">
        <w:rPr>
          <w:sz w:val="24"/>
          <w:szCs w:val="24"/>
        </w:rPr>
        <w:t xml:space="preserve"> </w:t>
      </w:r>
    </w:p>
    <w:p w:rsidR="00C75BE6" w:rsidRDefault="00C75BE6" w:rsidP="00E20095">
      <w:pPr>
        <w:numPr>
          <w:ilvl w:val="0"/>
          <w:numId w:val="4"/>
        </w:numPr>
        <w:spacing w:after="0" w:line="240" w:lineRule="auto"/>
        <w:ind w:left="567" w:hanging="425"/>
        <w:jc w:val="both"/>
        <w:rPr>
          <w:sz w:val="24"/>
          <w:szCs w:val="24"/>
        </w:rPr>
      </w:pPr>
      <w:r w:rsidRPr="00C75BE6">
        <w:rPr>
          <w:sz w:val="24"/>
          <w:szCs w:val="24"/>
        </w:rPr>
        <w:t>Podnet podaný poštou sa podáva v z</w:t>
      </w:r>
      <w:r w:rsidR="00C00EC4">
        <w:rPr>
          <w:sz w:val="24"/>
          <w:szCs w:val="24"/>
        </w:rPr>
        <w:t xml:space="preserve">apečatenej obálke na adresu sídla zamestnávateľa </w:t>
      </w:r>
      <w:r w:rsidRPr="00C75BE6">
        <w:rPr>
          <w:sz w:val="24"/>
          <w:szCs w:val="24"/>
        </w:rPr>
        <w:t>a to tak, že v adrese listu bude uvedené a zreteľne napísané :</w:t>
      </w:r>
      <w:r w:rsidR="00C00EC4" w:rsidRPr="00C75BE6">
        <w:rPr>
          <w:sz w:val="24"/>
          <w:szCs w:val="24"/>
        </w:rPr>
        <w:t xml:space="preserve"> </w:t>
      </w:r>
      <w:r w:rsidR="00C00EC4">
        <w:rPr>
          <w:sz w:val="24"/>
          <w:szCs w:val="24"/>
        </w:rPr>
        <w:t>„</w:t>
      </w:r>
      <w:r w:rsidR="00F0177E" w:rsidRPr="00C00EC4">
        <w:rPr>
          <w:b/>
          <w:sz w:val="24"/>
          <w:szCs w:val="24"/>
        </w:rPr>
        <w:t>NEOTVÁRAŤ</w:t>
      </w:r>
      <w:r w:rsidRPr="00C00EC4">
        <w:rPr>
          <w:b/>
          <w:sz w:val="24"/>
          <w:szCs w:val="24"/>
        </w:rPr>
        <w:t xml:space="preserve"> – zákon </w:t>
      </w:r>
      <w:r w:rsidR="00F0177E" w:rsidRPr="00C00EC4">
        <w:rPr>
          <w:b/>
          <w:sz w:val="24"/>
          <w:szCs w:val="24"/>
        </w:rPr>
        <w:t>č.</w:t>
      </w:r>
      <w:r w:rsidR="00C9642E">
        <w:rPr>
          <w:b/>
          <w:sz w:val="24"/>
          <w:szCs w:val="24"/>
        </w:rPr>
        <w:t xml:space="preserve"> </w:t>
      </w:r>
      <w:r w:rsidR="00F0177E">
        <w:rPr>
          <w:b/>
          <w:sz w:val="24"/>
          <w:szCs w:val="24"/>
        </w:rPr>
        <w:t>54/2019</w:t>
      </w:r>
      <w:r w:rsidR="00F0177E" w:rsidRPr="00C00EC4">
        <w:rPr>
          <w:b/>
          <w:sz w:val="24"/>
          <w:szCs w:val="24"/>
        </w:rPr>
        <w:t xml:space="preserve"> Z.z.</w:t>
      </w:r>
      <w:r w:rsidR="00F0177E" w:rsidRPr="00C75BE6">
        <w:rPr>
          <w:sz w:val="24"/>
          <w:szCs w:val="24"/>
        </w:rPr>
        <w:t>“</w:t>
      </w:r>
    </w:p>
    <w:p w:rsidR="00F0177E" w:rsidRPr="00C75BE6" w:rsidRDefault="00F0177E" w:rsidP="00E20095">
      <w:pPr>
        <w:spacing w:after="0" w:line="240" w:lineRule="auto"/>
        <w:ind w:left="567" w:hanging="425"/>
        <w:jc w:val="both"/>
        <w:rPr>
          <w:sz w:val="24"/>
          <w:szCs w:val="24"/>
        </w:rPr>
      </w:pPr>
    </w:p>
    <w:p w:rsidR="00AE4D53" w:rsidRPr="004B3960" w:rsidRDefault="00C75BE6" w:rsidP="00E20095">
      <w:pPr>
        <w:numPr>
          <w:ilvl w:val="0"/>
          <w:numId w:val="4"/>
        </w:numPr>
        <w:spacing w:after="0" w:line="240" w:lineRule="auto"/>
        <w:ind w:left="567" w:hanging="425"/>
        <w:jc w:val="both"/>
        <w:rPr>
          <w:sz w:val="24"/>
          <w:szCs w:val="24"/>
        </w:rPr>
      </w:pPr>
      <w:r w:rsidRPr="004B3960">
        <w:rPr>
          <w:sz w:val="24"/>
          <w:szCs w:val="24"/>
        </w:rPr>
        <w:t>Podanie podnetu ústnou formou do záznamu možno uskutočniť  prostredníctvom zodpovednej osoby, a to v pracovných dňoch od 8:00 do 1</w:t>
      </w:r>
      <w:r w:rsidR="00A321C5" w:rsidRPr="004B3960">
        <w:rPr>
          <w:sz w:val="24"/>
          <w:szCs w:val="24"/>
        </w:rPr>
        <w:t>5</w:t>
      </w:r>
      <w:r w:rsidRPr="004B3960">
        <w:rPr>
          <w:sz w:val="24"/>
          <w:szCs w:val="24"/>
        </w:rPr>
        <w:t>:00 alebo kontaktovaním na telefón</w:t>
      </w:r>
      <w:r w:rsidR="00A321C5" w:rsidRPr="004B3960">
        <w:rPr>
          <w:sz w:val="24"/>
          <w:szCs w:val="24"/>
        </w:rPr>
        <w:t>nom</w:t>
      </w:r>
      <w:r w:rsidRPr="004B3960">
        <w:rPr>
          <w:sz w:val="24"/>
          <w:szCs w:val="24"/>
        </w:rPr>
        <w:t xml:space="preserve"> čísl</w:t>
      </w:r>
      <w:r w:rsidR="00A321C5" w:rsidRPr="004B3960">
        <w:rPr>
          <w:sz w:val="24"/>
          <w:szCs w:val="24"/>
        </w:rPr>
        <w:t>e:</w:t>
      </w:r>
      <w:r w:rsidRPr="004B3960">
        <w:rPr>
          <w:sz w:val="24"/>
          <w:szCs w:val="24"/>
        </w:rPr>
        <w:t xml:space="preserve">  +421</w:t>
      </w:r>
      <w:r w:rsidR="004B3960" w:rsidRPr="004B3960">
        <w:rPr>
          <w:sz w:val="24"/>
          <w:szCs w:val="24"/>
        </w:rPr>
        <w:t> </w:t>
      </w:r>
      <w:r w:rsidRPr="004B3960">
        <w:rPr>
          <w:sz w:val="24"/>
          <w:szCs w:val="24"/>
        </w:rPr>
        <w:t>90</w:t>
      </w:r>
      <w:r w:rsidR="004B3960" w:rsidRPr="004B3960">
        <w:rPr>
          <w:sz w:val="24"/>
          <w:szCs w:val="24"/>
        </w:rPr>
        <w:t>5 477 879</w:t>
      </w:r>
      <w:r w:rsidRPr="004B3960">
        <w:rPr>
          <w:sz w:val="24"/>
          <w:szCs w:val="24"/>
        </w:rPr>
        <w:t xml:space="preserve">. </w:t>
      </w:r>
    </w:p>
    <w:p w:rsidR="00AE4D53" w:rsidRPr="004B3960" w:rsidRDefault="00AE4D53" w:rsidP="00E20095">
      <w:pPr>
        <w:spacing w:after="0" w:line="240" w:lineRule="auto"/>
        <w:ind w:left="567" w:hanging="425"/>
        <w:jc w:val="both"/>
        <w:rPr>
          <w:sz w:val="24"/>
          <w:szCs w:val="24"/>
        </w:rPr>
      </w:pPr>
    </w:p>
    <w:p w:rsidR="00AE4D53" w:rsidRPr="00AE4D53" w:rsidRDefault="00F0177E" w:rsidP="00E20095">
      <w:pPr>
        <w:numPr>
          <w:ilvl w:val="0"/>
          <w:numId w:val="4"/>
        </w:numPr>
        <w:spacing w:after="0" w:line="240" w:lineRule="auto"/>
        <w:ind w:left="567" w:hanging="425"/>
        <w:jc w:val="both"/>
        <w:rPr>
          <w:sz w:val="24"/>
          <w:szCs w:val="24"/>
        </w:rPr>
      </w:pPr>
      <w:r w:rsidRPr="004B3960">
        <w:rPr>
          <w:sz w:val="24"/>
          <w:szCs w:val="24"/>
        </w:rPr>
        <w:t xml:space="preserve">Podanie podnetu </w:t>
      </w:r>
      <w:r w:rsidRPr="004B3960">
        <w:rPr>
          <w:rFonts w:cstheme="minorHAnsi"/>
          <w:sz w:val="24"/>
          <w:szCs w:val="24"/>
        </w:rPr>
        <w:t xml:space="preserve">elektronickou formou je možné uskutočniť na adresu zodpovednej osoby: </w:t>
      </w:r>
      <w:r w:rsidR="004B3960" w:rsidRPr="004B3960">
        <w:rPr>
          <w:rFonts w:cstheme="minorHAnsi"/>
          <w:b/>
          <w:sz w:val="24"/>
          <w:szCs w:val="24"/>
        </w:rPr>
        <w:t>skola</w:t>
      </w:r>
      <w:r w:rsidRPr="004B3960">
        <w:rPr>
          <w:rFonts w:cstheme="minorHAnsi"/>
          <w:b/>
          <w:color w:val="000000"/>
          <w:sz w:val="24"/>
          <w:szCs w:val="24"/>
        </w:rPr>
        <w:t>@</w:t>
      </w:r>
      <w:r w:rsidR="00D17BDC" w:rsidRPr="004B3960">
        <w:rPr>
          <w:rFonts w:cstheme="minorHAnsi"/>
          <w:b/>
          <w:color w:val="000000"/>
          <w:sz w:val="24"/>
          <w:szCs w:val="24"/>
        </w:rPr>
        <w:t>za</w:t>
      </w:r>
      <w:r w:rsidR="004B3960" w:rsidRPr="004B3960">
        <w:rPr>
          <w:rFonts w:cstheme="minorHAnsi"/>
          <w:b/>
          <w:color w:val="000000"/>
          <w:sz w:val="24"/>
          <w:szCs w:val="24"/>
        </w:rPr>
        <w:t>luka.edu</w:t>
      </w:r>
      <w:r w:rsidRPr="004B3960">
        <w:rPr>
          <w:rFonts w:cstheme="minorHAnsi"/>
          <w:b/>
          <w:color w:val="000000"/>
          <w:sz w:val="24"/>
          <w:szCs w:val="24"/>
        </w:rPr>
        <w:t>.sk.</w:t>
      </w:r>
      <w:r w:rsidRPr="004B3960">
        <w:rPr>
          <w:rFonts w:cstheme="minorHAnsi"/>
          <w:sz w:val="24"/>
          <w:szCs w:val="24"/>
        </w:rPr>
        <w:t xml:space="preserve"> </w:t>
      </w:r>
      <w:r w:rsidR="00AE4D53" w:rsidRPr="004B3960">
        <w:rPr>
          <w:rFonts w:cstheme="minorHAnsi"/>
          <w:sz w:val="24"/>
          <w:szCs w:val="24"/>
        </w:rPr>
        <w:t>Prijatie oznámenia prostredníctvom elektronickej pošty je zodpovedná osoba povinná oznamovateľovi</w:t>
      </w:r>
      <w:r w:rsidR="00AE4D53" w:rsidRPr="00AE4D53">
        <w:rPr>
          <w:rFonts w:cstheme="minorHAnsi"/>
          <w:sz w:val="24"/>
          <w:szCs w:val="24"/>
        </w:rPr>
        <w:t xml:space="preserve"> potvrdiť.</w:t>
      </w:r>
    </w:p>
    <w:p w:rsidR="00AE4D53" w:rsidRPr="00AE4D53" w:rsidRDefault="00AE4D53" w:rsidP="00E20095">
      <w:pPr>
        <w:spacing w:after="0" w:line="240" w:lineRule="auto"/>
        <w:ind w:left="567" w:hanging="425"/>
        <w:jc w:val="both"/>
        <w:rPr>
          <w:sz w:val="24"/>
          <w:szCs w:val="24"/>
        </w:rPr>
      </w:pPr>
    </w:p>
    <w:p w:rsidR="00B72E7B" w:rsidRDefault="00F0177E" w:rsidP="00E20095">
      <w:pPr>
        <w:numPr>
          <w:ilvl w:val="0"/>
          <w:numId w:val="4"/>
        </w:numPr>
        <w:spacing w:after="0" w:line="240" w:lineRule="auto"/>
        <w:ind w:left="567" w:hanging="425"/>
        <w:jc w:val="both"/>
        <w:rPr>
          <w:sz w:val="24"/>
          <w:szCs w:val="24"/>
        </w:rPr>
      </w:pPr>
      <w:r w:rsidRPr="00C75BE6">
        <w:rPr>
          <w:sz w:val="24"/>
          <w:szCs w:val="24"/>
        </w:rPr>
        <w:t xml:space="preserve">Podnety prijaté prostredníctvom pošty alebo elektronickou poštou, ktoré prijala osoba odlišná od zodpovednej osoby, je táto osoba povinná bezodkladne postúpiť na vybavenie zodpovednej osobe. </w:t>
      </w:r>
    </w:p>
    <w:p w:rsidR="00B72E7B" w:rsidRPr="00B72E7B" w:rsidRDefault="00B72E7B" w:rsidP="00B72E7B">
      <w:pPr>
        <w:spacing w:after="0" w:line="240" w:lineRule="auto"/>
        <w:jc w:val="both"/>
        <w:rPr>
          <w:sz w:val="24"/>
          <w:szCs w:val="24"/>
        </w:rPr>
      </w:pPr>
    </w:p>
    <w:p w:rsidR="00C75BE6" w:rsidRPr="00B72E7B" w:rsidRDefault="00B72E7B" w:rsidP="00075A14">
      <w:pPr>
        <w:numPr>
          <w:ilvl w:val="0"/>
          <w:numId w:val="4"/>
        </w:numPr>
        <w:spacing w:after="0" w:line="240" w:lineRule="auto"/>
        <w:ind w:left="426"/>
        <w:jc w:val="both"/>
        <w:rPr>
          <w:sz w:val="24"/>
          <w:szCs w:val="24"/>
        </w:rPr>
      </w:pPr>
      <w:r>
        <w:rPr>
          <w:sz w:val="24"/>
          <w:szCs w:val="24"/>
        </w:rPr>
        <w:t>O</w:t>
      </w:r>
      <w:r w:rsidR="00C75BE6" w:rsidRPr="00B72E7B">
        <w:rPr>
          <w:sz w:val="24"/>
          <w:szCs w:val="24"/>
        </w:rPr>
        <w:t xml:space="preserve"> podaní podnetu týmto spôsobom sa spíše  </w:t>
      </w:r>
      <w:r w:rsidR="00C00EC4" w:rsidRPr="00B72E7B">
        <w:rPr>
          <w:sz w:val="24"/>
          <w:szCs w:val="24"/>
        </w:rPr>
        <w:t>z</w:t>
      </w:r>
      <w:r w:rsidR="00C75BE6" w:rsidRPr="00B72E7B">
        <w:rPr>
          <w:sz w:val="24"/>
          <w:szCs w:val="24"/>
        </w:rPr>
        <w:t xml:space="preserve">áznam, ktorý musí obsahovať: </w:t>
      </w:r>
    </w:p>
    <w:p w:rsidR="00C75BE6" w:rsidRPr="00C75BE6" w:rsidRDefault="00C75BE6" w:rsidP="00E20095">
      <w:pPr>
        <w:numPr>
          <w:ilvl w:val="1"/>
          <w:numId w:val="5"/>
        </w:numPr>
        <w:spacing w:after="0" w:line="240" w:lineRule="auto"/>
        <w:ind w:left="1134" w:hanging="283"/>
        <w:jc w:val="both"/>
        <w:rPr>
          <w:sz w:val="24"/>
          <w:szCs w:val="24"/>
        </w:rPr>
      </w:pPr>
      <w:r w:rsidRPr="00C75BE6">
        <w:rPr>
          <w:sz w:val="24"/>
          <w:szCs w:val="24"/>
        </w:rPr>
        <w:t xml:space="preserve">dátum spísania </w:t>
      </w:r>
      <w:r w:rsidR="00C00EC4">
        <w:rPr>
          <w:sz w:val="24"/>
          <w:szCs w:val="24"/>
        </w:rPr>
        <w:t>z</w:t>
      </w:r>
      <w:r w:rsidRPr="00C75BE6">
        <w:rPr>
          <w:sz w:val="24"/>
          <w:szCs w:val="24"/>
        </w:rPr>
        <w:t>áznamu o ústnom podaní podnetu,</w:t>
      </w:r>
    </w:p>
    <w:p w:rsidR="00C75BE6" w:rsidRPr="00C75BE6" w:rsidRDefault="00C75BE6" w:rsidP="00E20095">
      <w:pPr>
        <w:numPr>
          <w:ilvl w:val="1"/>
          <w:numId w:val="5"/>
        </w:numPr>
        <w:spacing w:after="0" w:line="240" w:lineRule="auto"/>
        <w:ind w:left="1134" w:hanging="283"/>
        <w:jc w:val="both"/>
        <w:rPr>
          <w:sz w:val="24"/>
          <w:szCs w:val="24"/>
        </w:rPr>
      </w:pPr>
      <w:r w:rsidRPr="00C75BE6">
        <w:rPr>
          <w:sz w:val="24"/>
          <w:szCs w:val="24"/>
        </w:rPr>
        <w:t>meno, priezvisko a adresu pobytu osoby, ktorá podala podnet, na žiadosť oznamovateľa je možné tieto informácie neuvádzať a v takomto prípade sa podnet vedie ako anonymný podnet.</w:t>
      </w:r>
    </w:p>
    <w:p w:rsidR="00C75BE6" w:rsidRPr="00C75BE6" w:rsidRDefault="00C75BE6" w:rsidP="00E20095">
      <w:pPr>
        <w:numPr>
          <w:ilvl w:val="1"/>
          <w:numId w:val="5"/>
        </w:numPr>
        <w:spacing w:after="0" w:line="240" w:lineRule="auto"/>
        <w:ind w:left="1134" w:hanging="283"/>
        <w:jc w:val="both"/>
        <w:rPr>
          <w:sz w:val="24"/>
          <w:szCs w:val="24"/>
        </w:rPr>
      </w:pPr>
      <w:r w:rsidRPr="00C75BE6">
        <w:rPr>
          <w:sz w:val="24"/>
          <w:szCs w:val="24"/>
        </w:rPr>
        <w:t>predmet podnetu,</w:t>
      </w:r>
    </w:p>
    <w:p w:rsidR="00C75BE6" w:rsidRPr="00C75BE6" w:rsidRDefault="00C75BE6" w:rsidP="00E20095">
      <w:pPr>
        <w:numPr>
          <w:ilvl w:val="1"/>
          <w:numId w:val="5"/>
        </w:numPr>
        <w:spacing w:after="0" w:line="240" w:lineRule="auto"/>
        <w:ind w:left="1134" w:hanging="283"/>
        <w:jc w:val="both"/>
        <w:rPr>
          <w:sz w:val="24"/>
          <w:szCs w:val="24"/>
        </w:rPr>
      </w:pPr>
      <w:r w:rsidRPr="00C75BE6">
        <w:rPr>
          <w:sz w:val="24"/>
          <w:szCs w:val="24"/>
        </w:rPr>
        <w:t>podpis zodpovednej osoby a oznamovateľa, pokiaľ podnet nie je vedený ako anonymný.</w:t>
      </w:r>
    </w:p>
    <w:p w:rsidR="001B25EB" w:rsidRDefault="001B25EB" w:rsidP="00075A14">
      <w:pPr>
        <w:spacing w:after="0" w:line="240" w:lineRule="auto"/>
        <w:jc w:val="center"/>
        <w:rPr>
          <w:sz w:val="24"/>
          <w:szCs w:val="24"/>
        </w:rPr>
      </w:pPr>
    </w:p>
    <w:p w:rsidR="00C00EC4" w:rsidRDefault="00C00EC4" w:rsidP="00075A14">
      <w:pPr>
        <w:spacing w:after="0" w:line="240" w:lineRule="auto"/>
        <w:jc w:val="center"/>
        <w:rPr>
          <w:sz w:val="24"/>
          <w:szCs w:val="24"/>
        </w:rPr>
      </w:pPr>
    </w:p>
    <w:p w:rsidR="00C75BE6" w:rsidRPr="00F410C8" w:rsidRDefault="00B72E7B" w:rsidP="00075A14">
      <w:pPr>
        <w:spacing w:after="0" w:line="240" w:lineRule="auto"/>
        <w:jc w:val="center"/>
        <w:rPr>
          <w:sz w:val="24"/>
          <w:szCs w:val="24"/>
        </w:rPr>
      </w:pPr>
      <w:r w:rsidRPr="00F410C8">
        <w:rPr>
          <w:sz w:val="24"/>
          <w:szCs w:val="24"/>
        </w:rPr>
        <w:t>Článok  VI</w:t>
      </w:r>
    </w:p>
    <w:p w:rsidR="00C75BE6" w:rsidRPr="00C75BE6" w:rsidRDefault="00C75BE6" w:rsidP="00075A14">
      <w:pPr>
        <w:spacing w:after="0" w:line="240" w:lineRule="auto"/>
        <w:jc w:val="center"/>
        <w:rPr>
          <w:b/>
          <w:sz w:val="24"/>
          <w:szCs w:val="24"/>
        </w:rPr>
      </w:pPr>
      <w:r w:rsidRPr="00F410C8">
        <w:rPr>
          <w:b/>
          <w:sz w:val="24"/>
          <w:szCs w:val="24"/>
        </w:rPr>
        <w:t xml:space="preserve">Preverovanie </w:t>
      </w:r>
      <w:r w:rsidR="00EF2307" w:rsidRPr="00F410C8">
        <w:rPr>
          <w:b/>
          <w:sz w:val="24"/>
          <w:szCs w:val="24"/>
        </w:rPr>
        <w:t xml:space="preserve">oznámení </w:t>
      </w:r>
      <w:r w:rsidRPr="00F410C8">
        <w:rPr>
          <w:b/>
          <w:sz w:val="24"/>
          <w:szCs w:val="24"/>
        </w:rPr>
        <w:t xml:space="preserve"> a oprávnenia zodpovednej osoby</w:t>
      </w:r>
    </w:p>
    <w:p w:rsidR="00F95562" w:rsidRPr="00C75BE6" w:rsidRDefault="00F95562" w:rsidP="00E20095">
      <w:pPr>
        <w:spacing w:after="0" w:line="240" w:lineRule="auto"/>
        <w:ind w:left="567" w:hanging="425"/>
        <w:jc w:val="center"/>
        <w:rPr>
          <w:b/>
          <w:sz w:val="24"/>
          <w:szCs w:val="24"/>
        </w:rPr>
      </w:pPr>
    </w:p>
    <w:p w:rsidR="00C75BE6" w:rsidRDefault="00C75BE6" w:rsidP="00E20095">
      <w:pPr>
        <w:numPr>
          <w:ilvl w:val="2"/>
          <w:numId w:val="6"/>
        </w:numPr>
        <w:spacing w:after="0" w:line="240" w:lineRule="auto"/>
        <w:ind w:left="567" w:hanging="425"/>
        <w:jc w:val="both"/>
        <w:rPr>
          <w:sz w:val="24"/>
          <w:szCs w:val="24"/>
        </w:rPr>
      </w:pPr>
      <w:r w:rsidRPr="00C75BE6">
        <w:rPr>
          <w:sz w:val="24"/>
          <w:szCs w:val="24"/>
        </w:rPr>
        <w:t xml:space="preserve">Na preverovanie podnetov je príslušná zodpovedná osoba </w:t>
      </w:r>
      <w:r w:rsidR="00C00EC4">
        <w:rPr>
          <w:sz w:val="24"/>
          <w:szCs w:val="24"/>
        </w:rPr>
        <w:t>zamestnávateľa</w:t>
      </w:r>
      <w:r w:rsidR="00F410C8">
        <w:rPr>
          <w:sz w:val="24"/>
          <w:szCs w:val="24"/>
        </w:rPr>
        <w:t>.</w:t>
      </w:r>
    </w:p>
    <w:p w:rsidR="00F410C8" w:rsidRPr="00C75BE6" w:rsidRDefault="00F410C8" w:rsidP="00E20095">
      <w:pPr>
        <w:spacing w:after="0" w:line="240" w:lineRule="auto"/>
        <w:ind w:left="567" w:hanging="425"/>
        <w:jc w:val="both"/>
        <w:rPr>
          <w:sz w:val="24"/>
          <w:szCs w:val="24"/>
        </w:rPr>
      </w:pPr>
    </w:p>
    <w:p w:rsidR="00C75BE6" w:rsidRDefault="00C75BE6" w:rsidP="00E20095">
      <w:pPr>
        <w:numPr>
          <w:ilvl w:val="2"/>
          <w:numId w:val="6"/>
        </w:numPr>
        <w:spacing w:after="0" w:line="240" w:lineRule="auto"/>
        <w:ind w:left="567" w:hanging="425"/>
        <w:jc w:val="both"/>
        <w:rPr>
          <w:sz w:val="24"/>
          <w:szCs w:val="24"/>
        </w:rPr>
      </w:pPr>
      <w:r w:rsidRPr="00C75BE6">
        <w:rPr>
          <w:sz w:val="24"/>
          <w:szCs w:val="24"/>
        </w:rPr>
        <w:t>Zodpovedná osoba</w:t>
      </w:r>
      <w:r w:rsidR="00F410C8">
        <w:rPr>
          <w:sz w:val="24"/>
          <w:szCs w:val="24"/>
        </w:rPr>
        <w:t xml:space="preserve"> je povinná prijať každý podnet.</w:t>
      </w:r>
    </w:p>
    <w:p w:rsidR="00F410C8" w:rsidRPr="00C75BE6" w:rsidRDefault="00F410C8" w:rsidP="00E20095">
      <w:pPr>
        <w:spacing w:after="0" w:line="240" w:lineRule="auto"/>
        <w:ind w:left="567" w:hanging="425"/>
        <w:jc w:val="both"/>
        <w:rPr>
          <w:sz w:val="24"/>
          <w:szCs w:val="24"/>
        </w:rPr>
      </w:pPr>
    </w:p>
    <w:p w:rsidR="00C75BE6" w:rsidRDefault="00C75BE6" w:rsidP="00E20095">
      <w:pPr>
        <w:numPr>
          <w:ilvl w:val="2"/>
          <w:numId w:val="6"/>
        </w:numPr>
        <w:spacing w:after="0" w:line="240" w:lineRule="auto"/>
        <w:ind w:left="567" w:hanging="425"/>
        <w:jc w:val="both"/>
        <w:rPr>
          <w:sz w:val="24"/>
          <w:szCs w:val="24"/>
        </w:rPr>
      </w:pPr>
      <w:r w:rsidRPr="00C75BE6">
        <w:rPr>
          <w:sz w:val="24"/>
          <w:szCs w:val="24"/>
        </w:rPr>
        <w:t>Pri prešetrovaní podnetu sa vychádza z jeho obsahu, bez ohľadu na jeho označenie.</w:t>
      </w:r>
    </w:p>
    <w:p w:rsidR="00F410C8" w:rsidRPr="00C75BE6" w:rsidRDefault="00F410C8" w:rsidP="00E20095">
      <w:pPr>
        <w:spacing w:after="0" w:line="240" w:lineRule="auto"/>
        <w:ind w:left="567" w:hanging="425"/>
        <w:jc w:val="both"/>
        <w:rPr>
          <w:sz w:val="24"/>
          <w:szCs w:val="24"/>
        </w:rPr>
      </w:pPr>
    </w:p>
    <w:p w:rsidR="00C75BE6" w:rsidRDefault="00C75BE6" w:rsidP="00E20095">
      <w:pPr>
        <w:numPr>
          <w:ilvl w:val="2"/>
          <w:numId w:val="6"/>
        </w:numPr>
        <w:spacing w:after="0" w:line="240" w:lineRule="auto"/>
        <w:ind w:left="567" w:hanging="425"/>
        <w:jc w:val="both"/>
        <w:rPr>
          <w:sz w:val="24"/>
          <w:szCs w:val="24"/>
        </w:rPr>
      </w:pPr>
      <w:r w:rsidRPr="00C75BE6">
        <w:rPr>
          <w:sz w:val="24"/>
          <w:szCs w:val="24"/>
        </w:rPr>
        <w:t xml:space="preserve">Ak z obsahu podania vyplýva, že podnetom je iba časť tohto podania, podľa tejto internej smernice sa prešetrí len príslušná časť podania. Zvyšné časti podania sa vybavia podľa režimu, pod ktorý spadajú. (napr. </w:t>
      </w:r>
      <w:r w:rsidR="00866F40" w:rsidRPr="00C64BDA">
        <w:rPr>
          <w:rFonts w:cstheme="minorHAnsi"/>
          <w:sz w:val="24"/>
          <w:szCs w:val="24"/>
        </w:rPr>
        <w:t>sťažnosť podľa zákona č. 9/2010 Z. z. o</w:t>
      </w:r>
      <w:r w:rsidR="00866F40">
        <w:rPr>
          <w:rFonts w:cstheme="minorHAnsi"/>
          <w:sz w:val="24"/>
          <w:szCs w:val="24"/>
        </w:rPr>
        <w:t> </w:t>
      </w:r>
      <w:r w:rsidR="00866F40" w:rsidRPr="00C64BDA">
        <w:rPr>
          <w:rFonts w:cstheme="minorHAnsi"/>
          <w:sz w:val="24"/>
          <w:szCs w:val="24"/>
        </w:rPr>
        <w:t>sťažnostiach</w:t>
      </w:r>
      <w:r w:rsidR="00866F40">
        <w:rPr>
          <w:rFonts w:cstheme="minorHAnsi"/>
          <w:sz w:val="24"/>
          <w:szCs w:val="24"/>
        </w:rPr>
        <w:t>,</w:t>
      </w:r>
      <w:r w:rsidR="00866F40" w:rsidRPr="00C64BDA">
        <w:rPr>
          <w:rFonts w:cstheme="minorHAnsi"/>
          <w:sz w:val="24"/>
          <w:szCs w:val="24"/>
        </w:rPr>
        <w:t xml:space="preserve"> </w:t>
      </w:r>
      <w:r w:rsidR="00866F40">
        <w:rPr>
          <w:rFonts w:cstheme="minorHAnsi"/>
          <w:sz w:val="24"/>
          <w:szCs w:val="24"/>
        </w:rPr>
        <w:t>alebo sťažnosť podľa § 13 ods. 6</w:t>
      </w:r>
      <w:r w:rsidR="00866F40" w:rsidRPr="00C64BDA">
        <w:rPr>
          <w:rFonts w:cstheme="minorHAnsi"/>
          <w:sz w:val="24"/>
          <w:szCs w:val="24"/>
        </w:rPr>
        <w:t xml:space="preserve"> zákona č. 311/2001 Z. z. Zákonníka práce</w:t>
      </w:r>
      <w:r w:rsidR="00866F40">
        <w:rPr>
          <w:rFonts w:cstheme="minorHAnsi"/>
          <w:sz w:val="24"/>
          <w:szCs w:val="24"/>
        </w:rPr>
        <w:t xml:space="preserve"> v znení neskorších predpisov</w:t>
      </w:r>
      <w:r w:rsidRPr="00C75BE6">
        <w:rPr>
          <w:sz w:val="24"/>
          <w:szCs w:val="24"/>
        </w:rPr>
        <w:t xml:space="preserve">). </w:t>
      </w:r>
    </w:p>
    <w:p w:rsidR="00F410C8" w:rsidRPr="00C75BE6" w:rsidRDefault="00F410C8" w:rsidP="00E20095">
      <w:pPr>
        <w:spacing w:after="0" w:line="240" w:lineRule="auto"/>
        <w:ind w:left="567" w:hanging="425"/>
        <w:jc w:val="both"/>
        <w:rPr>
          <w:sz w:val="24"/>
          <w:szCs w:val="24"/>
        </w:rPr>
      </w:pPr>
    </w:p>
    <w:p w:rsidR="00F410C8" w:rsidRDefault="00C75BE6" w:rsidP="00E20095">
      <w:pPr>
        <w:numPr>
          <w:ilvl w:val="2"/>
          <w:numId w:val="6"/>
        </w:numPr>
        <w:spacing w:after="0" w:line="240" w:lineRule="auto"/>
        <w:ind w:left="567" w:hanging="425"/>
        <w:jc w:val="both"/>
        <w:rPr>
          <w:sz w:val="24"/>
          <w:szCs w:val="24"/>
        </w:rPr>
      </w:pPr>
      <w:r w:rsidRPr="00C75BE6">
        <w:rPr>
          <w:sz w:val="24"/>
          <w:szCs w:val="24"/>
        </w:rPr>
        <w:lastRenderedPageBreak/>
        <w:t xml:space="preserve">Ak  z obsahu </w:t>
      </w:r>
      <w:r w:rsidR="00866F40">
        <w:rPr>
          <w:sz w:val="24"/>
          <w:szCs w:val="24"/>
        </w:rPr>
        <w:t>oznámenia</w:t>
      </w:r>
      <w:r w:rsidRPr="00C75BE6">
        <w:rPr>
          <w:sz w:val="24"/>
          <w:szCs w:val="24"/>
        </w:rPr>
        <w:t xml:space="preserve"> vyplýva, že nejde o </w:t>
      </w:r>
      <w:r w:rsidR="00866F40">
        <w:rPr>
          <w:sz w:val="24"/>
          <w:szCs w:val="24"/>
        </w:rPr>
        <w:t>oznámenie</w:t>
      </w:r>
      <w:r w:rsidRPr="00C75BE6">
        <w:rPr>
          <w:sz w:val="24"/>
          <w:szCs w:val="24"/>
        </w:rPr>
        <w:t xml:space="preserve"> podľa tejto vnútornej smernice, ale na vybavenie podania je príslušný iný orgán, zodpovedná osoba podanie bezodkladne postúpi tomuto orgánu. O tejto skutočnosti informuje podávateľa podania.</w:t>
      </w:r>
    </w:p>
    <w:p w:rsidR="00F410C8" w:rsidRPr="00F410C8" w:rsidRDefault="00F410C8" w:rsidP="00E20095">
      <w:pPr>
        <w:spacing w:after="0" w:line="240" w:lineRule="auto"/>
        <w:ind w:left="567" w:hanging="425"/>
        <w:jc w:val="both"/>
        <w:rPr>
          <w:sz w:val="24"/>
          <w:szCs w:val="24"/>
        </w:rPr>
      </w:pPr>
    </w:p>
    <w:p w:rsidR="00C75BE6" w:rsidRDefault="00C75BE6" w:rsidP="00E20095">
      <w:pPr>
        <w:numPr>
          <w:ilvl w:val="2"/>
          <w:numId w:val="6"/>
        </w:numPr>
        <w:spacing w:after="0" w:line="240" w:lineRule="auto"/>
        <w:ind w:left="567" w:hanging="425"/>
        <w:jc w:val="both"/>
        <w:rPr>
          <w:sz w:val="24"/>
          <w:szCs w:val="24"/>
        </w:rPr>
      </w:pPr>
      <w:r w:rsidRPr="00C75BE6">
        <w:rPr>
          <w:sz w:val="24"/>
          <w:szCs w:val="24"/>
        </w:rPr>
        <w:t>Zodpovedná osoba je povinná preveriť podnet najneskôr do 90 kalendárnych dní od jeho prijatia.</w:t>
      </w:r>
    </w:p>
    <w:p w:rsidR="00F410C8" w:rsidRPr="00C75BE6" w:rsidRDefault="00F410C8" w:rsidP="00E20095">
      <w:pPr>
        <w:spacing w:after="0" w:line="240" w:lineRule="auto"/>
        <w:ind w:left="567" w:hanging="425"/>
        <w:jc w:val="both"/>
        <w:rPr>
          <w:sz w:val="24"/>
          <w:szCs w:val="24"/>
        </w:rPr>
      </w:pPr>
    </w:p>
    <w:p w:rsidR="00C75BE6" w:rsidRDefault="00C75BE6" w:rsidP="00E20095">
      <w:pPr>
        <w:numPr>
          <w:ilvl w:val="2"/>
          <w:numId w:val="6"/>
        </w:numPr>
        <w:spacing w:after="0" w:line="240" w:lineRule="auto"/>
        <w:ind w:left="567" w:hanging="425"/>
        <w:jc w:val="both"/>
        <w:rPr>
          <w:sz w:val="24"/>
          <w:szCs w:val="24"/>
        </w:rPr>
      </w:pPr>
      <w:r w:rsidRPr="00C75BE6">
        <w:rPr>
          <w:sz w:val="24"/>
          <w:szCs w:val="24"/>
        </w:rPr>
        <w:t>V odôvodnených prípadoch môže zodpovedná osoba lehotu uvedenú v predchádzajúcom odseku predĺžiť, a to najviac o ďalších 30 dní. O tejto skutočnosti, ako aj o dôvodoch predĺženia lehoty je povinná bezodkladne informovať podávateľa podnetu, pokiaľ nejde o anonymný podnet.</w:t>
      </w:r>
    </w:p>
    <w:p w:rsidR="00F410C8" w:rsidRPr="00C75BE6" w:rsidRDefault="00F410C8" w:rsidP="00E20095">
      <w:pPr>
        <w:spacing w:after="0" w:line="240" w:lineRule="auto"/>
        <w:ind w:left="567" w:hanging="425"/>
        <w:jc w:val="both"/>
        <w:rPr>
          <w:sz w:val="24"/>
          <w:szCs w:val="24"/>
        </w:rPr>
      </w:pPr>
    </w:p>
    <w:p w:rsidR="00C75BE6" w:rsidRDefault="00C75BE6" w:rsidP="00E20095">
      <w:pPr>
        <w:numPr>
          <w:ilvl w:val="2"/>
          <w:numId w:val="6"/>
        </w:numPr>
        <w:spacing w:after="0" w:line="240" w:lineRule="auto"/>
        <w:ind w:left="567" w:hanging="425"/>
        <w:jc w:val="both"/>
        <w:rPr>
          <w:sz w:val="24"/>
          <w:szCs w:val="24"/>
        </w:rPr>
      </w:pPr>
      <w:r w:rsidRPr="00C75BE6">
        <w:rPr>
          <w:sz w:val="24"/>
          <w:szCs w:val="24"/>
        </w:rPr>
        <w:t xml:space="preserve">V prípade potreby doplnenia alebo </w:t>
      </w:r>
      <w:r w:rsidR="00C00EC4">
        <w:rPr>
          <w:sz w:val="24"/>
          <w:szCs w:val="24"/>
        </w:rPr>
        <w:t>s</w:t>
      </w:r>
      <w:r w:rsidRPr="00C75BE6">
        <w:rPr>
          <w:sz w:val="24"/>
          <w:szCs w:val="24"/>
        </w:rPr>
        <w:t xml:space="preserve">presnenia údajov uvedených v podnete zodpovedná osoba bez zbytočného odkladu vyzve podávateľa podnetu na jeho doplnenie alebo </w:t>
      </w:r>
      <w:r w:rsidR="00C00EC4">
        <w:rPr>
          <w:sz w:val="24"/>
          <w:szCs w:val="24"/>
        </w:rPr>
        <w:t>s</w:t>
      </w:r>
      <w:r w:rsidRPr="00C75BE6">
        <w:rPr>
          <w:sz w:val="24"/>
          <w:szCs w:val="24"/>
        </w:rPr>
        <w:t>presnenie s určením lehoty na uskutočnenie tohto úkonu.</w:t>
      </w:r>
    </w:p>
    <w:p w:rsidR="00F410C8" w:rsidRPr="00C75BE6" w:rsidRDefault="00F410C8" w:rsidP="00E20095">
      <w:pPr>
        <w:spacing w:after="0" w:line="240" w:lineRule="auto"/>
        <w:ind w:left="567" w:hanging="425"/>
        <w:jc w:val="both"/>
        <w:rPr>
          <w:sz w:val="24"/>
          <w:szCs w:val="24"/>
        </w:rPr>
      </w:pPr>
    </w:p>
    <w:p w:rsidR="00C75BE6" w:rsidRPr="0075497F" w:rsidRDefault="00C75BE6" w:rsidP="00E20095">
      <w:pPr>
        <w:numPr>
          <w:ilvl w:val="2"/>
          <w:numId w:val="6"/>
        </w:numPr>
        <w:spacing w:after="0" w:line="240" w:lineRule="auto"/>
        <w:ind w:left="567" w:hanging="425"/>
        <w:jc w:val="both"/>
        <w:rPr>
          <w:b/>
          <w:sz w:val="24"/>
          <w:szCs w:val="24"/>
        </w:rPr>
      </w:pPr>
      <w:r w:rsidRPr="00C75BE6">
        <w:rPr>
          <w:sz w:val="24"/>
          <w:szCs w:val="24"/>
        </w:rPr>
        <w:t xml:space="preserve">Pokiaľ podnet smeruje voči konkrétnemu zamestnancovi alebo štatutárnemu zástupcovi zamestnávateľa (ďalej len „dotknutý zamestnanec a štatutárny zástupca"), zodpovedná osoba bez zbytočného odkladu oboznámi dotknutého zamestnanca alebo štatutárneho zástupcu s obsahom podnetu a umožní mu vyjadriť sa k nemu, ako aj predložiť doklady, písomnosti či iné informácie potrebné na spoľahlivé preverenie veci. Pri oboznamovaní s obsahom podnetu je zodpovedná osoba povinná dbať na zachovanie mlčanlivosti o totožnosti podávateľa podnetu a na ochranu osobných údajov podľa </w:t>
      </w:r>
      <w:r w:rsidR="00182350">
        <w:rPr>
          <w:sz w:val="24"/>
          <w:szCs w:val="24"/>
        </w:rPr>
        <w:t xml:space="preserve">zákona č. 18/2018 </w:t>
      </w:r>
      <w:r w:rsidR="00182350" w:rsidRPr="00182350">
        <w:rPr>
          <w:sz w:val="24"/>
          <w:szCs w:val="24"/>
        </w:rPr>
        <w:t>Z.z. a NARIADENIA EURÓPSKEHO PARLAMENTU A RADY (EÚ) 2016/679</w:t>
      </w:r>
      <w:r w:rsidRPr="00182350">
        <w:rPr>
          <w:sz w:val="24"/>
          <w:szCs w:val="24"/>
        </w:rPr>
        <w:t>.  V prípade, že z informácií, ktoré sú súčasťou alebo prílohou podnetu, možno vyvodiť totožnosť podávateľa podnetu, zodpovedná osoba s takýmito informáciami dotknutého zamestnanca ani štatutárneho zástupcu neoboznámi, ale vyzve ho len na uvedenie, resp. predloženie skutočností nevyhnutných na spoľahlivé preverenie podnetu.</w:t>
      </w:r>
    </w:p>
    <w:p w:rsidR="0075497F" w:rsidRPr="00182350" w:rsidRDefault="0075497F" w:rsidP="00E20095">
      <w:pPr>
        <w:spacing w:after="0" w:line="240" w:lineRule="auto"/>
        <w:ind w:left="567" w:hanging="425"/>
        <w:jc w:val="both"/>
        <w:rPr>
          <w:b/>
          <w:sz w:val="24"/>
          <w:szCs w:val="24"/>
        </w:rPr>
      </w:pPr>
    </w:p>
    <w:p w:rsidR="00C75BE6" w:rsidRDefault="00C75BE6" w:rsidP="00E20095">
      <w:pPr>
        <w:numPr>
          <w:ilvl w:val="2"/>
          <w:numId w:val="6"/>
        </w:numPr>
        <w:spacing w:after="0" w:line="240" w:lineRule="auto"/>
        <w:ind w:left="567" w:hanging="425"/>
        <w:jc w:val="both"/>
        <w:rPr>
          <w:sz w:val="24"/>
          <w:szCs w:val="24"/>
        </w:rPr>
      </w:pPr>
      <w:r w:rsidRPr="00C75BE6">
        <w:rPr>
          <w:sz w:val="24"/>
          <w:szCs w:val="24"/>
        </w:rPr>
        <w:t>Zodpovedná osoba je oprávnená v potrebnom rozsahu písomne vyzvať podávateľa podnetu, ako aj zamestnávateľa, dotknutého zamestnanca či štatutárneho zástupcu na spoluprácu a požadovať informácie  pri preverovaní podnetu spolu s určením primeranej lehoty na poskytnutie súčinnosti.</w:t>
      </w:r>
    </w:p>
    <w:p w:rsidR="00F410C8" w:rsidRPr="00C75BE6" w:rsidRDefault="00F410C8" w:rsidP="00E20095">
      <w:pPr>
        <w:spacing w:after="0" w:line="240" w:lineRule="auto"/>
        <w:ind w:left="567" w:hanging="425"/>
        <w:jc w:val="both"/>
        <w:rPr>
          <w:sz w:val="24"/>
          <w:szCs w:val="24"/>
        </w:rPr>
      </w:pPr>
    </w:p>
    <w:p w:rsidR="00C75BE6" w:rsidRDefault="00C75BE6" w:rsidP="00E20095">
      <w:pPr>
        <w:numPr>
          <w:ilvl w:val="2"/>
          <w:numId w:val="6"/>
        </w:numPr>
        <w:spacing w:after="0" w:line="240" w:lineRule="auto"/>
        <w:ind w:left="567" w:hanging="425"/>
        <w:jc w:val="both"/>
        <w:rPr>
          <w:sz w:val="24"/>
          <w:szCs w:val="24"/>
        </w:rPr>
      </w:pPr>
      <w:r w:rsidRPr="00C75BE6">
        <w:rPr>
          <w:sz w:val="24"/>
          <w:szCs w:val="24"/>
        </w:rPr>
        <w:t>Príslušné odbory, prevádzky a stredisko sú povinné zodpovednej osobe bezodkladne poskytnúť požadovanú súčinnosť a to najmä poskytnúť vysvetlenia, zapožičať originály spisov a iných písomných záznamov, najmä zmlúv, faktúr a objednávok. Neposkytnutie požadovanej súčinnosti je považované za hrubé porušenie pracovnej disciplíny.</w:t>
      </w:r>
    </w:p>
    <w:p w:rsidR="00F410C8" w:rsidRPr="00C75BE6" w:rsidRDefault="00F410C8" w:rsidP="00E20095">
      <w:pPr>
        <w:spacing w:after="0" w:line="240" w:lineRule="auto"/>
        <w:ind w:left="567" w:hanging="425"/>
        <w:jc w:val="both"/>
        <w:rPr>
          <w:sz w:val="24"/>
          <w:szCs w:val="24"/>
        </w:rPr>
      </w:pPr>
    </w:p>
    <w:p w:rsidR="00C75BE6" w:rsidRDefault="00C75BE6" w:rsidP="00E20095">
      <w:pPr>
        <w:numPr>
          <w:ilvl w:val="2"/>
          <w:numId w:val="6"/>
        </w:numPr>
        <w:spacing w:after="0" w:line="240" w:lineRule="auto"/>
        <w:ind w:left="567" w:hanging="425"/>
        <w:jc w:val="both"/>
        <w:rPr>
          <w:sz w:val="24"/>
          <w:szCs w:val="24"/>
        </w:rPr>
      </w:pPr>
      <w:r w:rsidRPr="00C75BE6">
        <w:rPr>
          <w:sz w:val="24"/>
          <w:szCs w:val="24"/>
        </w:rPr>
        <w:t>O výsledku preverenia podnetu spíše zodpovedná osoba písomný záznam, v ktorom zhrnie skutočnosti, ktoré uvádza podávateľ podnetu, a zároveň sa vyjadrí ku každej skutočnosti, a to z hľadiska preverenia pravdivosti tvrdených skutočností a z hľadiska posúdenia ich právnej relevancie vo vzťahu k možnému naplneniu prvku protiprávnosti.</w:t>
      </w:r>
    </w:p>
    <w:p w:rsidR="00F410C8" w:rsidRPr="00C75BE6" w:rsidRDefault="00F410C8" w:rsidP="00E20095">
      <w:pPr>
        <w:spacing w:after="0" w:line="240" w:lineRule="auto"/>
        <w:ind w:left="567" w:hanging="425"/>
        <w:jc w:val="both"/>
        <w:rPr>
          <w:sz w:val="24"/>
          <w:szCs w:val="24"/>
        </w:rPr>
      </w:pPr>
    </w:p>
    <w:p w:rsidR="00C75BE6" w:rsidRDefault="00C75BE6" w:rsidP="00E20095">
      <w:pPr>
        <w:numPr>
          <w:ilvl w:val="2"/>
          <w:numId w:val="6"/>
        </w:numPr>
        <w:spacing w:after="0" w:line="240" w:lineRule="auto"/>
        <w:ind w:left="567" w:hanging="425"/>
        <w:jc w:val="both"/>
        <w:rPr>
          <w:sz w:val="24"/>
          <w:szCs w:val="24"/>
        </w:rPr>
      </w:pPr>
      <w:r w:rsidRPr="00C75BE6">
        <w:rPr>
          <w:sz w:val="24"/>
          <w:szCs w:val="24"/>
        </w:rPr>
        <w:t>Pred vyhotovením záznamu o výsledku preverenia podnetu zodpovedná osoba umožní podávateľovi podnetu vyjadriť sa k zisteným záverom. Pokiaľ podávateľ podnetu uvedie nové skutočnosti alebo so zistenými závermi nesúhlasí, zodpovedná osoba sa musí s týmito skutočnosťami a nesúhlasnými námietkami vysporiadať v písomnom zázname o výsledku preverenia podnetu s uvedeným, či sú tieto skutočnosti a námietky opodstatnené.</w:t>
      </w:r>
    </w:p>
    <w:p w:rsidR="00F410C8" w:rsidRPr="00C75BE6" w:rsidRDefault="00F410C8" w:rsidP="00E20095">
      <w:pPr>
        <w:spacing w:after="0" w:line="240" w:lineRule="auto"/>
        <w:ind w:left="567" w:hanging="425"/>
        <w:jc w:val="both"/>
        <w:rPr>
          <w:sz w:val="24"/>
          <w:szCs w:val="24"/>
        </w:rPr>
      </w:pPr>
    </w:p>
    <w:p w:rsidR="00C75BE6" w:rsidRDefault="00C75BE6" w:rsidP="00E20095">
      <w:pPr>
        <w:numPr>
          <w:ilvl w:val="2"/>
          <w:numId w:val="6"/>
        </w:numPr>
        <w:spacing w:after="0" w:line="240" w:lineRule="auto"/>
        <w:ind w:left="567" w:hanging="425"/>
        <w:jc w:val="both"/>
        <w:rPr>
          <w:sz w:val="24"/>
          <w:szCs w:val="24"/>
        </w:rPr>
      </w:pPr>
      <w:r w:rsidRPr="00C75BE6">
        <w:rPr>
          <w:sz w:val="24"/>
          <w:szCs w:val="24"/>
        </w:rPr>
        <w:t>Výsledok preverenia podnetu vo forme písomného záznamu je zodpovedná osoba povinná zaslať podávateľovi podnetu najneskôr do 10 dní od jeho preverenia na jeho adresu. Oznámenie výsledku preverenia podnetu zasiela zodpovedná osoba ako doporučenú poštovú zásielku do vlastných rúk. V prípade, že oznamovateľ podnetu si doporučenú zásielku do vlastných rúk nevyzdvihne v lehote jej uloženia alebo sa takáto zásielka vráti spoločnosti  s vyznačením adresát neznámi, považuje sa takáto zásielka za riadne doručenú. Toto neplatí,  pokiaľ oznamovateľ v podnete alebo počas preverovania jeho podnetu uvedie, že oznámenie výsledku si prevezme osobne. Lehota uvedená v ods. 6 tohto ustanovenia Smernice musí ostať v tomto prípade zachovaná.  Zodpovedná osoba nemôže túto lehotu predĺžiť.</w:t>
      </w:r>
    </w:p>
    <w:p w:rsidR="00F410C8" w:rsidRPr="00C75BE6" w:rsidRDefault="00F410C8" w:rsidP="00E20095">
      <w:pPr>
        <w:spacing w:after="0" w:line="240" w:lineRule="auto"/>
        <w:ind w:left="567" w:hanging="425"/>
        <w:jc w:val="both"/>
        <w:rPr>
          <w:sz w:val="24"/>
          <w:szCs w:val="24"/>
        </w:rPr>
      </w:pPr>
    </w:p>
    <w:p w:rsidR="00E20095" w:rsidRDefault="00C75BE6" w:rsidP="00E20095">
      <w:pPr>
        <w:numPr>
          <w:ilvl w:val="2"/>
          <w:numId w:val="6"/>
        </w:numPr>
        <w:spacing w:after="0" w:line="240" w:lineRule="auto"/>
        <w:ind w:left="567" w:hanging="425"/>
        <w:jc w:val="both"/>
        <w:rPr>
          <w:sz w:val="24"/>
          <w:szCs w:val="24"/>
        </w:rPr>
      </w:pPr>
      <w:r w:rsidRPr="00C75BE6">
        <w:rPr>
          <w:sz w:val="24"/>
          <w:szCs w:val="24"/>
        </w:rPr>
        <w:t>Zodpovedná osoba a jej zamestnávateľ sú povinní zachovávať mlčanlivosť o totožnosti podávateľa podnetu.</w:t>
      </w:r>
    </w:p>
    <w:p w:rsidR="00E20095" w:rsidRPr="00E20095" w:rsidRDefault="00E20095" w:rsidP="00E20095">
      <w:pPr>
        <w:spacing w:after="0" w:line="240" w:lineRule="auto"/>
        <w:jc w:val="both"/>
        <w:rPr>
          <w:sz w:val="24"/>
          <w:szCs w:val="24"/>
        </w:rPr>
      </w:pPr>
    </w:p>
    <w:p w:rsidR="00E20095" w:rsidRPr="00E20095" w:rsidRDefault="00E20095" w:rsidP="00E20095">
      <w:pPr>
        <w:numPr>
          <w:ilvl w:val="2"/>
          <w:numId w:val="6"/>
        </w:numPr>
        <w:spacing w:after="0" w:line="240" w:lineRule="auto"/>
        <w:ind w:left="567" w:hanging="425"/>
        <w:jc w:val="both"/>
        <w:rPr>
          <w:b/>
          <w:sz w:val="24"/>
          <w:szCs w:val="24"/>
        </w:rPr>
      </w:pPr>
      <w:r w:rsidRPr="00ED0A6C">
        <w:rPr>
          <w:rFonts w:cstheme="minorHAnsi"/>
          <w:sz w:val="24"/>
          <w:szCs w:val="24"/>
        </w:rPr>
        <w:t xml:space="preserve">Zodpovedná osoba je povinná postupovať pri </w:t>
      </w:r>
      <w:r>
        <w:rPr>
          <w:rFonts w:cstheme="minorHAnsi"/>
          <w:sz w:val="24"/>
          <w:szCs w:val="24"/>
        </w:rPr>
        <w:t xml:space="preserve">prijímaní, </w:t>
      </w:r>
      <w:r w:rsidRPr="00ED0A6C">
        <w:rPr>
          <w:rFonts w:cstheme="minorHAnsi"/>
          <w:sz w:val="24"/>
          <w:szCs w:val="24"/>
        </w:rPr>
        <w:t xml:space="preserve">preverovaní a evidovaní oznámení a spracúvaní osobných údajov </w:t>
      </w:r>
      <w:r>
        <w:rPr>
          <w:rFonts w:cstheme="minorHAnsi"/>
          <w:sz w:val="24"/>
          <w:szCs w:val="24"/>
        </w:rPr>
        <w:t xml:space="preserve">v oznámeniach </w:t>
      </w:r>
      <w:r w:rsidRPr="00ED0A6C">
        <w:rPr>
          <w:rFonts w:cstheme="minorHAnsi"/>
          <w:sz w:val="24"/>
          <w:szCs w:val="24"/>
        </w:rPr>
        <w:t xml:space="preserve">v súlade s organizačnými a technickými opatreniami zabezpečujúcimi </w:t>
      </w:r>
      <w:r w:rsidRPr="00E20095">
        <w:rPr>
          <w:rFonts w:cstheme="minorHAnsi"/>
          <w:b/>
          <w:sz w:val="24"/>
          <w:szCs w:val="24"/>
        </w:rPr>
        <w:t>ochranu údajov oznamovateľa</w:t>
      </w:r>
      <w:r>
        <w:rPr>
          <w:rFonts w:cstheme="minorHAnsi"/>
          <w:b/>
          <w:sz w:val="24"/>
          <w:szCs w:val="24"/>
        </w:rPr>
        <w:t xml:space="preserve"> </w:t>
      </w:r>
      <w:r>
        <w:rPr>
          <w:rFonts w:cstheme="minorHAnsi"/>
          <w:b/>
          <w:sz w:val="24"/>
          <w:szCs w:val="24"/>
          <w:lang w:val="en-US"/>
        </w:rPr>
        <w:t>(GDPR).</w:t>
      </w:r>
    </w:p>
    <w:p w:rsidR="00E20095" w:rsidRPr="00E20095" w:rsidRDefault="00E20095" w:rsidP="00E20095">
      <w:pPr>
        <w:spacing w:after="0" w:line="240" w:lineRule="auto"/>
        <w:jc w:val="both"/>
        <w:rPr>
          <w:sz w:val="24"/>
          <w:szCs w:val="24"/>
        </w:rPr>
      </w:pPr>
    </w:p>
    <w:p w:rsidR="00E20095" w:rsidRPr="00E20095" w:rsidRDefault="00E20095" w:rsidP="00E20095">
      <w:pPr>
        <w:numPr>
          <w:ilvl w:val="2"/>
          <w:numId w:val="6"/>
        </w:numPr>
        <w:spacing w:after="0" w:line="240" w:lineRule="auto"/>
        <w:ind w:left="567" w:hanging="425"/>
        <w:jc w:val="both"/>
        <w:rPr>
          <w:sz w:val="24"/>
          <w:szCs w:val="24"/>
        </w:rPr>
      </w:pPr>
      <w:r w:rsidRPr="00E20095">
        <w:rPr>
          <w:sz w:val="24"/>
          <w:szCs w:val="24"/>
        </w:rPr>
        <w:t xml:space="preserve">V prípade, že z informácií, ktoré sú súčasťou alebo prílohou oznámenia, možno vyvodiť totožnosť oznamovateľa, zodpovedná osoba s takýmito informáciami označeného zamestnanca, ani </w:t>
      </w:r>
      <w:r>
        <w:rPr>
          <w:sz w:val="24"/>
          <w:szCs w:val="24"/>
        </w:rPr>
        <w:t xml:space="preserve">zamestnávateľa </w:t>
      </w:r>
      <w:r w:rsidRPr="00E20095">
        <w:rPr>
          <w:sz w:val="24"/>
          <w:szCs w:val="24"/>
        </w:rPr>
        <w:t>neoboznámi, ale vyzve ich len na predloženie skutočností nevyhnutných na spoľahlivé preverenie oznámenia.</w:t>
      </w:r>
    </w:p>
    <w:p w:rsidR="00F410C8" w:rsidRPr="00C75BE6" w:rsidRDefault="00F410C8" w:rsidP="00F410C8">
      <w:pPr>
        <w:spacing w:after="0" w:line="240" w:lineRule="auto"/>
        <w:jc w:val="both"/>
        <w:rPr>
          <w:sz w:val="24"/>
          <w:szCs w:val="24"/>
        </w:rPr>
      </w:pPr>
    </w:p>
    <w:p w:rsidR="00C75BE6" w:rsidRDefault="00C75BE6" w:rsidP="00E20095">
      <w:pPr>
        <w:numPr>
          <w:ilvl w:val="2"/>
          <w:numId w:val="6"/>
        </w:numPr>
        <w:spacing w:after="0" w:line="240" w:lineRule="auto"/>
        <w:ind w:left="567" w:hanging="425"/>
        <w:jc w:val="both"/>
        <w:rPr>
          <w:sz w:val="24"/>
          <w:szCs w:val="24"/>
        </w:rPr>
      </w:pPr>
      <w:r w:rsidRPr="00C75BE6">
        <w:rPr>
          <w:sz w:val="24"/>
          <w:szCs w:val="24"/>
        </w:rPr>
        <w:t>Z preverovania podnetu je vylúčená zodpovedná osoba v nasledujúcich prípadoch:</w:t>
      </w:r>
    </w:p>
    <w:p w:rsidR="00E20095" w:rsidRDefault="00C75BE6" w:rsidP="00E20095">
      <w:pPr>
        <w:pStyle w:val="Odsekzoznamu"/>
        <w:numPr>
          <w:ilvl w:val="4"/>
          <w:numId w:val="6"/>
        </w:numPr>
        <w:ind w:left="1134" w:hanging="284"/>
        <w:rPr>
          <w:sz w:val="24"/>
          <w:szCs w:val="24"/>
        </w:rPr>
      </w:pPr>
      <w:r w:rsidRPr="00C75BE6">
        <w:rPr>
          <w:sz w:val="24"/>
          <w:szCs w:val="24"/>
        </w:rPr>
        <w:t>Pokiaľ  podnet smeruj</w:t>
      </w:r>
      <w:r w:rsidR="00E20095">
        <w:rPr>
          <w:sz w:val="24"/>
          <w:szCs w:val="24"/>
        </w:rPr>
        <w:t>e priamo voči zodpovednej osobe.</w:t>
      </w:r>
    </w:p>
    <w:p w:rsidR="00C75BE6" w:rsidRPr="00E20095" w:rsidRDefault="00C75BE6" w:rsidP="00E20095">
      <w:pPr>
        <w:pStyle w:val="Odsekzoznamu"/>
        <w:numPr>
          <w:ilvl w:val="4"/>
          <w:numId w:val="6"/>
        </w:numPr>
        <w:ind w:left="1134" w:hanging="284"/>
        <w:rPr>
          <w:sz w:val="24"/>
          <w:szCs w:val="24"/>
        </w:rPr>
      </w:pPr>
      <w:r w:rsidRPr="00E20095">
        <w:rPr>
          <w:sz w:val="24"/>
          <w:szCs w:val="24"/>
        </w:rPr>
        <w:t xml:space="preserve">Pokiaľ, vzhľadom na skutočnosti uvádzané v podnete alebo okolnosti prípadu, možno mat' pochybnosti o nezaujatosti zodpovednej osoby vzhľadom na pomer zodpovednej osoby k preverovanej veci, k podávateľovi podnetu alebo k iným dotknutým stranám, ktorých sa podnet tiež priamo alebo nepriamo dotýka. </w:t>
      </w:r>
    </w:p>
    <w:p w:rsidR="00C75BE6" w:rsidRDefault="00C75BE6" w:rsidP="00E20095">
      <w:pPr>
        <w:numPr>
          <w:ilvl w:val="2"/>
          <w:numId w:val="6"/>
        </w:numPr>
        <w:spacing w:after="0" w:line="240" w:lineRule="auto"/>
        <w:ind w:left="567" w:hanging="425"/>
        <w:jc w:val="both"/>
        <w:rPr>
          <w:sz w:val="24"/>
          <w:szCs w:val="24"/>
        </w:rPr>
      </w:pPr>
      <w:r w:rsidRPr="00C75BE6">
        <w:rPr>
          <w:sz w:val="24"/>
          <w:szCs w:val="24"/>
        </w:rPr>
        <w:t xml:space="preserve">Podanie podnetu sa nesmie stať podnetom ani dôvodom na vyvodzovanie dôsledkov, ktoré by </w:t>
      </w:r>
      <w:r w:rsidR="00E20095">
        <w:rPr>
          <w:sz w:val="24"/>
          <w:szCs w:val="24"/>
        </w:rPr>
        <w:t xml:space="preserve">oznamovateľovi </w:t>
      </w:r>
      <w:r w:rsidRPr="00C75BE6">
        <w:rPr>
          <w:sz w:val="24"/>
          <w:szCs w:val="24"/>
        </w:rPr>
        <w:t>podnetu spôsobili akúkoľvek ujmu.</w:t>
      </w:r>
    </w:p>
    <w:p w:rsidR="00E20095" w:rsidRPr="00C75BE6" w:rsidRDefault="00E20095" w:rsidP="00E20095">
      <w:pPr>
        <w:spacing w:after="0" w:line="240" w:lineRule="auto"/>
        <w:ind w:left="426"/>
        <w:jc w:val="both"/>
        <w:rPr>
          <w:sz w:val="24"/>
          <w:szCs w:val="24"/>
        </w:rPr>
      </w:pPr>
    </w:p>
    <w:p w:rsidR="00C75BE6" w:rsidRPr="00C75BE6" w:rsidRDefault="00C75BE6" w:rsidP="00E20095">
      <w:pPr>
        <w:numPr>
          <w:ilvl w:val="2"/>
          <w:numId w:val="6"/>
        </w:numPr>
        <w:spacing w:after="0" w:line="240" w:lineRule="auto"/>
        <w:ind w:left="567" w:hanging="463"/>
        <w:jc w:val="both"/>
        <w:rPr>
          <w:sz w:val="24"/>
          <w:szCs w:val="24"/>
        </w:rPr>
      </w:pPr>
      <w:r w:rsidRPr="00C75BE6">
        <w:rPr>
          <w:sz w:val="24"/>
          <w:szCs w:val="24"/>
        </w:rPr>
        <w:t>Pokiaľ sa v prípade preverovania podnetu preukáže, že došlo k spáchaniu trestného činu, zodpovedná osoba je túto skutočnosť povinná oznámiť orgánom činným v trestnom konaní.</w:t>
      </w:r>
    </w:p>
    <w:p w:rsidR="00F95562" w:rsidRDefault="00F95562" w:rsidP="00075A14">
      <w:pPr>
        <w:spacing w:after="0" w:line="240" w:lineRule="auto"/>
        <w:jc w:val="center"/>
        <w:rPr>
          <w:sz w:val="24"/>
          <w:szCs w:val="24"/>
        </w:rPr>
      </w:pPr>
    </w:p>
    <w:p w:rsidR="001B25EB" w:rsidRDefault="001B25EB" w:rsidP="00075A14">
      <w:pPr>
        <w:spacing w:after="0" w:line="240" w:lineRule="auto"/>
        <w:jc w:val="center"/>
        <w:rPr>
          <w:sz w:val="24"/>
          <w:szCs w:val="24"/>
        </w:rPr>
      </w:pPr>
    </w:p>
    <w:p w:rsidR="001B25EB" w:rsidRDefault="001B25EB" w:rsidP="00075A14">
      <w:pPr>
        <w:spacing w:after="0" w:line="240" w:lineRule="auto"/>
        <w:jc w:val="center"/>
        <w:rPr>
          <w:sz w:val="24"/>
          <w:szCs w:val="24"/>
        </w:rPr>
      </w:pPr>
    </w:p>
    <w:p w:rsidR="001B25EB" w:rsidRPr="00321DBA" w:rsidRDefault="001B25EB" w:rsidP="00075A14">
      <w:pPr>
        <w:spacing w:after="0" w:line="240" w:lineRule="auto"/>
        <w:jc w:val="center"/>
        <w:rPr>
          <w:sz w:val="24"/>
          <w:szCs w:val="24"/>
        </w:rPr>
      </w:pPr>
    </w:p>
    <w:p w:rsidR="00321DBA" w:rsidRPr="00321DBA" w:rsidRDefault="00321DBA" w:rsidP="00321DBA">
      <w:pPr>
        <w:spacing w:after="0" w:line="240" w:lineRule="auto"/>
        <w:jc w:val="center"/>
        <w:rPr>
          <w:rFonts w:cstheme="minorHAnsi"/>
          <w:sz w:val="24"/>
          <w:szCs w:val="24"/>
        </w:rPr>
      </w:pPr>
      <w:r w:rsidRPr="00321DBA">
        <w:rPr>
          <w:rFonts w:cstheme="minorHAnsi"/>
          <w:sz w:val="24"/>
          <w:szCs w:val="24"/>
        </w:rPr>
        <w:t>Článok VII</w:t>
      </w:r>
    </w:p>
    <w:p w:rsidR="00321DBA" w:rsidRDefault="00321DBA" w:rsidP="00321DBA">
      <w:pPr>
        <w:spacing w:after="0" w:line="240" w:lineRule="auto"/>
        <w:jc w:val="center"/>
        <w:rPr>
          <w:rFonts w:cstheme="minorHAnsi"/>
          <w:b/>
          <w:sz w:val="24"/>
          <w:szCs w:val="24"/>
        </w:rPr>
      </w:pPr>
      <w:r>
        <w:rPr>
          <w:rFonts w:cstheme="minorHAnsi"/>
          <w:b/>
          <w:sz w:val="24"/>
          <w:szCs w:val="24"/>
        </w:rPr>
        <w:t>Oboznamovanie oznamovateľa s výsledkom preverenia oznámenia</w:t>
      </w:r>
    </w:p>
    <w:p w:rsidR="00321DBA" w:rsidRDefault="00321DBA" w:rsidP="00321DBA">
      <w:pPr>
        <w:spacing w:after="0" w:line="240" w:lineRule="auto"/>
        <w:jc w:val="center"/>
        <w:rPr>
          <w:rFonts w:cstheme="minorHAnsi"/>
          <w:b/>
          <w:sz w:val="24"/>
          <w:szCs w:val="24"/>
        </w:rPr>
      </w:pPr>
    </w:p>
    <w:p w:rsidR="00321DBA" w:rsidRPr="00026A5A" w:rsidRDefault="00321DBA" w:rsidP="00321DBA">
      <w:pPr>
        <w:pStyle w:val="Odsekzoznamu"/>
        <w:numPr>
          <w:ilvl w:val="0"/>
          <w:numId w:val="18"/>
        </w:numPr>
        <w:spacing w:after="0" w:line="240" w:lineRule="auto"/>
        <w:ind w:left="567" w:hanging="425"/>
        <w:rPr>
          <w:rFonts w:cstheme="minorHAnsi"/>
          <w:b/>
          <w:sz w:val="24"/>
          <w:szCs w:val="24"/>
        </w:rPr>
      </w:pPr>
      <w:r>
        <w:rPr>
          <w:rFonts w:cstheme="minorHAnsi"/>
          <w:sz w:val="24"/>
          <w:szCs w:val="24"/>
        </w:rPr>
        <w:t>Zodpovedná osoba je povinná oboznámiť oznamovateľa o:</w:t>
      </w:r>
    </w:p>
    <w:p w:rsidR="00321DBA" w:rsidRPr="00421C27" w:rsidRDefault="00321DBA" w:rsidP="00321DBA">
      <w:pPr>
        <w:pStyle w:val="Odsekzoznamu"/>
        <w:numPr>
          <w:ilvl w:val="0"/>
          <w:numId w:val="19"/>
        </w:numPr>
        <w:spacing w:after="0" w:line="240" w:lineRule="auto"/>
        <w:ind w:left="1134" w:hanging="283"/>
        <w:rPr>
          <w:rFonts w:cstheme="minorHAnsi"/>
          <w:sz w:val="24"/>
          <w:szCs w:val="24"/>
        </w:rPr>
      </w:pPr>
      <w:r w:rsidRPr="00421C27">
        <w:rPr>
          <w:rFonts w:cstheme="minorHAnsi"/>
          <w:sz w:val="24"/>
          <w:szCs w:val="24"/>
        </w:rPr>
        <w:t>postúpení oznámenia inému príslušnému orgánu;</w:t>
      </w:r>
    </w:p>
    <w:p w:rsidR="00321DBA" w:rsidRDefault="00321DBA" w:rsidP="00321DBA">
      <w:pPr>
        <w:pStyle w:val="Odsekzoznamu"/>
        <w:numPr>
          <w:ilvl w:val="0"/>
          <w:numId w:val="19"/>
        </w:numPr>
        <w:spacing w:after="0" w:line="240" w:lineRule="auto"/>
        <w:ind w:left="1134" w:hanging="283"/>
        <w:rPr>
          <w:rFonts w:cstheme="minorHAnsi"/>
          <w:sz w:val="24"/>
          <w:szCs w:val="24"/>
        </w:rPr>
      </w:pPr>
      <w:r>
        <w:rPr>
          <w:rFonts w:cstheme="minorHAnsi"/>
          <w:sz w:val="24"/>
          <w:szCs w:val="24"/>
        </w:rPr>
        <w:t>predĺžení lehoty na preverenie oznámenia;</w:t>
      </w:r>
    </w:p>
    <w:p w:rsidR="00321DBA" w:rsidRDefault="00321DBA" w:rsidP="00321DBA">
      <w:pPr>
        <w:pStyle w:val="Odsekzoznamu"/>
        <w:numPr>
          <w:ilvl w:val="0"/>
          <w:numId w:val="19"/>
        </w:numPr>
        <w:spacing w:after="0" w:line="240" w:lineRule="auto"/>
        <w:ind w:left="1134" w:hanging="283"/>
        <w:rPr>
          <w:rFonts w:cstheme="minorHAnsi"/>
          <w:sz w:val="24"/>
          <w:szCs w:val="24"/>
        </w:rPr>
      </w:pPr>
      <w:r>
        <w:rPr>
          <w:rFonts w:cstheme="minorHAnsi"/>
          <w:sz w:val="24"/>
          <w:szCs w:val="24"/>
        </w:rPr>
        <w:t>potrebe doplnenia alebo spresnenia údajov uvedených v oznámení;</w:t>
      </w:r>
    </w:p>
    <w:p w:rsidR="00321DBA" w:rsidRDefault="00321DBA" w:rsidP="00321DBA">
      <w:pPr>
        <w:pStyle w:val="Odsekzoznamu"/>
        <w:numPr>
          <w:ilvl w:val="0"/>
          <w:numId w:val="19"/>
        </w:numPr>
        <w:spacing w:after="0" w:line="240" w:lineRule="auto"/>
        <w:ind w:left="1134" w:hanging="283"/>
        <w:rPr>
          <w:rFonts w:cstheme="minorHAnsi"/>
          <w:sz w:val="24"/>
          <w:szCs w:val="24"/>
        </w:rPr>
      </w:pPr>
      <w:r>
        <w:rPr>
          <w:rFonts w:cstheme="minorHAnsi"/>
          <w:sz w:val="24"/>
          <w:szCs w:val="24"/>
        </w:rPr>
        <w:t>potrebe súčinnosti oznamovateľa pri preverovaní oznámenia;</w:t>
      </w:r>
    </w:p>
    <w:p w:rsidR="00321DBA" w:rsidRDefault="00321DBA" w:rsidP="00321DBA">
      <w:pPr>
        <w:pStyle w:val="Odsekzoznamu"/>
        <w:numPr>
          <w:ilvl w:val="0"/>
          <w:numId w:val="19"/>
        </w:numPr>
        <w:spacing w:after="0" w:line="240" w:lineRule="auto"/>
        <w:ind w:left="1134" w:hanging="283"/>
        <w:rPr>
          <w:rFonts w:cstheme="minorHAnsi"/>
          <w:sz w:val="24"/>
          <w:szCs w:val="24"/>
        </w:rPr>
      </w:pPr>
      <w:r>
        <w:rPr>
          <w:rFonts w:cstheme="minorHAnsi"/>
          <w:sz w:val="24"/>
          <w:szCs w:val="24"/>
        </w:rPr>
        <w:t>možnosti vyjadriť sa k výsledkom oznámenia a zisteným záverom;</w:t>
      </w:r>
    </w:p>
    <w:p w:rsidR="00321DBA" w:rsidRDefault="00321DBA" w:rsidP="00321DBA">
      <w:pPr>
        <w:pStyle w:val="Odsekzoznamu"/>
        <w:numPr>
          <w:ilvl w:val="0"/>
          <w:numId w:val="19"/>
        </w:numPr>
        <w:spacing w:after="0" w:line="240" w:lineRule="auto"/>
        <w:ind w:left="1134" w:hanging="283"/>
        <w:rPr>
          <w:rFonts w:cstheme="minorHAnsi"/>
          <w:sz w:val="24"/>
          <w:szCs w:val="24"/>
        </w:rPr>
      </w:pPr>
      <w:r>
        <w:rPr>
          <w:rFonts w:cstheme="minorHAnsi"/>
          <w:sz w:val="24"/>
          <w:szCs w:val="24"/>
        </w:rPr>
        <w:t>výsledku preverenia oznámenia vo forme písomného záznamu.</w:t>
      </w:r>
    </w:p>
    <w:p w:rsidR="00321DBA" w:rsidRPr="00421C27" w:rsidRDefault="00321DBA" w:rsidP="00321DBA">
      <w:pPr>
        <w:pStyle w:val="Odsekzoznamu"/>
        <w:spacing w:after="0" w:line="240" w:lineRule="auto"/>
        <w:ind w:left="567" w:hanging="425"/>
        <w:rPr>
          <w:rFonts w:cstheme="minorHAnsi"/>
          <w:sz w:val="24"/>
          <w:szCs w:val="24"/>
        </w:rPr>
      </w:pPr>
    </w:p>
    <w:p w:rsidR="00321DBA" w:rsidRPr="0012065A" w:rsidRDefault="00321DBA" w:rsidP="00321DBA">
      <w:pPr>
        <w:pStyle w:val="Odsekzoznamu"/>
        <w:numPr>
          <w:ilvl w:val="0"/>
          <w:numId w:val="18"/>
        </w:numPr>
        <w:spacing w:after="0" w:line="240" w:lineRule="auto"/>
        <w:ind w:left="567" w:hanging="425"/>
        <w:jc w:val="both"/>
        <w:rPr>
          <w:rFonts w:cstheme="minorHAnsi"/>
          <w:sz w:val="24"/>
          <w:szCs w:val="24"/>
        </w:rPr>
      </w:pPr>
      <w:r w:rsidRPr="0012065A">
        <w:rPr>
          <w:rFonts w:cstheme="minorHAnsi"/>
          <w:sz w:val="24"/>
          <w:szCs w:val="24"/>
        </w:rPr>
        <w:t xml:space="preserve">Zodpovedná osoba je </w:t>
      </w:r>
      <w:r>
        <w:rPr>
          <w:rFonts w:cstheme="minorHAnsi"/>
          <w:sz w:val="24"/>
          <w:szCs w:val="24"/>
        </w:rPr>
        <w:t>povinná oboznamovať oznamovateľa podľa predchádzajúceho bodu vždy písomne poštou alebo emailom.</w:t>
      </w:r>
    </w:p>
    <w:p w:rsidR="00321DBA" w:rsidRDefault="00321DBA" w:rsidP="00321DBA">
      <w:pPr>
        <w:spacing w:after="0" w:line="240" w:lineRule="auto"/>
        <w:rPr>
          <w:rFonts w:cstheme="minorHAnsi"/>
          <w:b/>
          <w:sz w:val="24"/>
          <w:szCs w:val="24"/>
        </w:rPr>
      </w:pPr>
    </w:p>
    <w:p w:rsidR="001B25EB" w:rsidRDefault="001B25EB" w:rsidP="00321DBA">
      <w:pPr>
        <w:spacing w:after="0" w:line="240" w:lineRule="auto"/>
        <w:rPr>
          <w:rFonts w:cstheme="minorHAnsi"/>
          <w:b/>
          <w:sz w:val="24"/>
          <w:szCs w:val="24"/>
        </w:rPr>
      </w:pPr>
    </w:p>
    <w:p w:rsidR="00C75BE6" w:rsidRPr="00C75BE6" w:rsidRDefault="00C75BE6" w:rsidP="00075A14">
      <w:pPr>
        <w:spacing w:after="0" w:line="240" w:lineRule="auto"/>
        <w:jc w:val="center"/>
        <w:rPr>
          <w:sz w:val="24"/>
          <w:szCs w:val="24"/>
        </w:rPr>
      </w:pPr>
      <w:r w:rsidRPr="00C75BE6">
        <w:rPr>
          <w:sz w:val="24"/>
          <w:szCs w:val="24"/>
        </w:rPr>
        <w:t>Článok V</w:t>
      </w:r>
      <w:r w:rsidR="00321DBA">
        <w:rPr>
          <w:sz w:val="24"/>
          <w:szCs w:val="24"/>
        </w:rPr>
        <w:t>III</w:t>
      </w:r>
    </w:p>
    <w:p w:rsidR="00C75BE6" w:rsidRDefault="00C75BE6" w:rsidP="00075A14">
      <w:pPr>
        <w:spacing w:after="0" w:line="240" w:lineRule="auto"/>
        <w:jc w:val="center"/>
        <w:rPr>
          <w:b/>
          <w:sz w:val="24"/>
          <w:szCs w:val="24"/>
        </w:rPr>
      </w:pPr>
      <w:r w:rsidRPr="00C75BE6">
        <w:rPr>
          <w:b/>
          <w:sz w:val="24"/>
          <w:szCs w:val="24"/>
        </w:rPr>
        <w:t>Spracúvanie osobných údajov uvedených v</w:t>
      </w:r>
      <w:r w:rsidR="00C00EC4">
        <w:rPr>
          <w:b/>
          <w:sz w:val="24"/>
          <w:szCs w:val="24"/>
        </w:rPr>
        <w:t> </w:t>
      </w:r>
      <w:r w:rsidRPr="00C75BE6">
        <w:rPr>
          <w:b/>
          <w:sz w:val="24"/>
          <w:szCs w:val="24"/>
        </w:rPr>
        <w:t>podnete</w:t>
      </w:r>
    </w:p>
    <w:p w:rsidR="00C00EC4" w:rsidRDefault="00C00EC4" w:rsidP="00075A14">
      <w:pPr>
        <w:spacing w:after="0" w:line="240" w:lineRule="auto"/>
        <w:jc w:val="center"/>
        <w:rPr>
          <w:b/>
          <w:sz w:val="24"/>
          <w:szCs w:val="24"/>
        </w:rPr>
      </w:pPr>
    </w:p>
    <w:p w:rsidR="00C75BE6" w:rsidRDefault="00C75BE6" w:rsidP="00E20095">
      <w:pPr>
        <w:numPr>
          <w:ilvl w:val="2"/>
          <w:numId w:val="5"/>
        </w:numPr>
        <w:spacing w:after="0" w:line="240" w:lineRule="auto"/>
        <w:ind w:left="567" w:hanging="425"/>
        <w:jc w:val="both"/>
        <w:rPr>
          <w:sz w:val="24"/>
          <w:szCs w:val="24"/>
        </w:rPr>
      </w:pPr>
      <w:r w:rsidRPr="00C75BE6">
        <w:rPr>
          <w:sz w:val="24"/>
          <w:szCs w:val="24"/>
        </w:rPr>
        <w:t>Na účely vedenia evidencie podnetov je zamestnávateľ oprávnený spracúvať osobné údaje uvedené v podnete v rozsahu: meno, priezvisko a adresa pobytu podávateľa podnetu.</w:t>
      </w:r>
    </w:p>
    <w:p w:rsidR="002E0A9C" w:rsidRPr="00C75BE6" w:rsidRDefault="002E0A9C" w:rsidP="002E0A9C">
      <w:pPr>
        <w:spacing w:after="0" w:line="240" w:lineRule="auto"/>
        <w:ind w:left="567"/>
        <w:jc w:val="both"/>
        <w:rPr>
          <w:sz w:val="24"/>
          <w:szCs w:val="24"/>
        </w:rPr>
      </w:pPr>
    </w:p>
    <w:p w:rsidR="00C75BE6" w:rsidRPr="00C75BE6" w:rsidRDefault="00C75BE6" w:rsidP="00E20095">
      <w:pPr>
        <w:numPr>
          <w:ilvl w:val="2"/>
          <w:numId w:val="5"/>
        </w:numPr>
        <w:spacing w:after="0" w:line="240" w:lineRule="auto"/>
        <w:ind w:left="567" w:hanging="425"/>
        <w:jc w:val="both"/>
        <w:rPr>
          <w:sz w:val="24"/>
          <w:szCs w:val="24"/>
        </w:rPr>
      </w:pPr>
      <w:r w:rsidRPr="00C75BE6">
        <w:rPr>
          <w:sz w:val="24"/>
          <w:szCs w:val="24"/>
        </w:rPr>
        <w:t>Ďalej je zamestnávateľ oprávnený bez súhlasu dotknutej fyzickej osoby spracúvať osobné údaje:</w:t>
      </w:r>
    </w:p>
    <w:p w:rsidR="00C75BE6" w:rsidRPr="00C75BE6" w:rsidRDefault="00C75BE6" w:rsidP="00E20095">
      <w:pPr>
        <w:numPr>
          <w:ilvl w:val="3"/>
          <w:numId w:val="7"/>
        </w:numPr>
        <w:spacing w:after="0" w:line="240" w:lineRule="auto"/>
        <w:ind w:left="1134" w:hanging="283"/>
        <w:jc w:val="both"/>
        <w:rPr>
          <w:sz w:val="24"/>
          <w:szCs w:val="24"/>
        </w:rPr>
      </w:pPr>
      <w:r w:rsidRPr="00C75BE6">
        <w:rPr>
          <w:sz w:val="24"/>
          <w:szCs w:val="24"/>
        </w:rPr>
        <w:t>ktoré už boli zverejnené v súlade so zákonom a prevádzkovateľ ich náležite označil ako zverejnené,</w:t>
      </w:r>
    </w:p>
    <w:p w:rsidR="00C75BE6" w:rsidRPr="00C75BE6" w:rsidRDefault="00C75BE6" w:rsidP="00E20095">
      <w:pPr>
        <w:numPr>
          <w:ilvl w:val="3"/>
          <w:numId w:val="7"/>
        </w:numPr>
        <w:spacing w:after="0" w:line="240" w:lineRule="auto"/>
        <w:ind w:left="1134" w:hanging="283"/>
        <w:jc w:val="both"/>
        <w:rPr>
          <w:sz w:val="24"/>
          <w:szCs w:val="24"/>
        </w:rPr>
      </w:pPr>
      <w:r w:rsidRPr="00C75BE6">
        <w:rPr>
          <w:sz w:val="24"/>
          <w:szCs w:val="24"/>
        </w:rPr>
        <w:t>ktorých spracúvanie je nevyhnutné na ochranu práv a právom chránených záujmov prevádzkovateľa alebo tretej strany, najmä osobné údaje spracúvané v rámci ochrany majetku, finančných alebo iných záujmov prevádzkovateľa a osobné údaje spracúvané na zabezpečenie bezpečnosti prevádzkovateľa prostredníctvom kamier alebo obdobných systémov; to však neplatí, ak pri takomto spracúvaní osobných údajov prevažujú základné práva a slobody dotknutej osoby, ktoré podliehajú ochrane podľa tohto zákona,</w:t>
      </w:r>
    </w:p>
    <w:p w:rsidR="00C75BE6" w:rsidRPr="00C75BE6" w:rsidRDefault="00C75BE6" w:rsidP="00E20095">
      <w:pPr>
        <w:numPr>
          <w:ilvl w:val="3"/>
          <w:numId w:val="7"/>
        </w:numPr>
        <w:spacing w:after="0" w:line="240" w:lineRule="auto"/>
        <w:ind w:left="1134" w:hanging="283"/>
        <w:jc w:val="both"/>
        <w:rPr>
          <w:sz w:val="24"/>
          <w:szCs w:val="24"/>
        </w:rPr>
      </w:pPr>
      <w:r w:rsidRPr="00C75BE6">
        <w:rPr>
          <w:sz w:val="24"/>
          <w:szCs w:val="24"/>
        </w:rPr>
        <w:t>spracúvanie osobných údajov je nevyhnutné na splnenie dôležitej úlohy realizovanej vo verejnom záujme alebo</w:t>
      </w:r>
    </w:p>
    <w:p w:rsidR="00C75BE6" w:rsidRPr="00C75BE6" w:rsidRDefault="00C75BE6" w:rsidP="00E20095">
      <w:pPr>
        <w:numPr>
          <w:ilvl w:val="3"/>
          <w:numId w:val="7"/>
        </w:numPr>
        <w:spacing w:after="0" w:line="240" w:lineRule="auto"/>
        <w:ind w:left="1134" w:hanging="283"/>
        <w:jc w:val="both"/>
        <w:rPr>
          <w:sz w:val="24"/>
          <w:szCs w:val="24"/>
        </w:rPr>
      </w:pPr>
      <w:r w:rsidRPr="00C75BE6">
        <w:rPr>
          <w:sz w:val="24"/>
          <w:szCs w:val="24"/>
        </w:rPr>
        <w:t>ide o osobitné kategórie osobných údajov, ktoré dotknutá osoba sama zverejnila alebo sú nevyhnutné pri uplatňovaní jej právneho nároku.</w:t>
      </w:r>
    </w:p>
    <w:p w:rsidR="00C75BE6" w:rsidRDefault="00C75BE6" w:rsidP="00E20095">
      <w:pPr>
        <w:spacing w:after="0" w:line="240" w:lineRule="auto"/>
        <w:ind w:left="1134" w:hanging="283"/>
        <w:jc w:val="center"/>
        <w:rPr>
          <w:sz w:val="24"/>
          <w:szCs w:val="24"/>
        </w:rPr>
      </w:pPr>
    </w:p>
    <w:p w:rsidR="001B25EB" w:rsidRDefault="001B25EB" w:rsidP="00E20095">
      <w:pPr>
        <w:spacing w:after="0" w:line="240" w:lineRule="auto"/>
        <w:ind w:left="1134" w:hanging="283"/>
        <w:jc w:val="center"/>
        <w:rPr>
          <w:sz w:val="24"/>
          <w:szCs w:val="24"/>
        </w:rPr>
      </w:pPr>
    </w:p>
    <w:p w:rsidR="001B25EB" w:rsidRDefault="001B25EB" w:rsidP="00E20095">
      <w:pPr>
        <w:spacing w:after="0" w:line="240" w:lineRule="auto"/>
        <w:ind w:left="1134" w:hanging="283"/>
        <w:jc w:val="center"/>
        <w:rPr>
          <w:sz w:val="24"/>
          <w:szCs w:val="24"/>
        </w:rPr>
      </w:pPr>
    </w:p>
    <w:p w:rsidR="001B25EB" w:rsidRDefault="001B25EB" w:rsidP="00E20095">
      <w:pPr>
        <w:spacing w:after="0" w:line="240" w:lineRule="auto"/>
        <w:ind w:left="1134" w:hanging="283"/>
        <w:jc w:val="center"/>
        <w:rPr>
          <w:sz w:val="24"/>
          <w:szCs w:val="24"/>
        </w:rPr>
      </w:pPr>
    </w:p>
    <w:p w:rsidR="001B25EB" w:rsidRDefault="001B25EB" w:rsidP="00E20095">
      <w:pPr>
        <w:spacing w:after="0" w:line="240" w:lineRule="auto"/>
        <w:ind w:left="1134" w:hanging="283"/>
        <w:jc w:val="center"/>
        <w:rPr>
          <w:sz w:val="24"/>
          <w:szCs w:val="24"/>
        </w:rPr>
      </w:pPr>
    </w:p>
    <w:p w:rsidR="001B25EB" w:rsidRDefault="001B25EB" w:rsidP="00E20095">
      <w:pPr>
        <w:spacing w:after="0" w:line="240" w:lineRule="auto"/>
        <w:ind w:left="1134" w:hanging="283"/>
        <w:jc w:val="center"/>
        <w:rPr>
          <w:sz w:val="24"/>
          <w:szCs w:val="24"/>
        </w:rPr>
      </w:pPr>
    </w:p>
    <w:p w:rsidR="001B25EB" w:rsidRDefault="001B25EB" w:rsidP="00E20095">
      <w:pPr>
        <w:spacing w:after="0" w:line="240" w:lineRule="auto"/>
        <w:ind w:left="1134" w:hanging="283"/>
        <w:jc w:val="center"/>
        <w:rPr>
          <w:sz w:val="24"/>
          <w:szCs w:val="24"/>
        </w:rPr>
      </w:pPr>
    </w:p>
    <w:p w:rsidR="001B25EB" w:rsidRDefault="001B25EB" w:rsidP="00E20095">
      <w:pPr>
        <w:spacing w:after="0" w:line="240" w:lineRule="auto"/>
        <w:ind w:left="1134" w:hanging="283"/>
        <w:jc w:val="center"/>
        <w:rPr>
          <w:sz w:val="24"/>
          <w:szCs w:val="24"/>
        </w:rPr>
      </w:pPr>
    </w:p>
    <w:p w:rsidR="001B25EB" w:rsidRDefault="001B25EB" w:rsidP="00E20095">
      <w:pPr>
        <w:spacing w:after="0" w:line="240" w:lineRule="auto"/>
        <w:ind w:left="1134" w:hanging="283"/>
        <w:jc w:val="center"/>
        <w:rPr>
          <w:sz w:val="24"/>
          <w:szCs w:val="24"/>
        </w:rPr>
      </w:pPr>
    </w:p>
    <w:p w:rsidR="001B25EB" w:rsidRDefault="001B25EB" w:rsidP="00E20095">
      <w:pPr>
        <w:spacing w:after="0" w:line="240" w:lineRule="auto"/>
        <w:ind w:left="1134" w:hanging="283"/>
        <w:jc w:val="center"/>
        <w:rPr>
          <w:sz w:val="24"/>
          <w:szCs w:val="24"/>
        </w:rPr>
      </w:pPr>
    </w:p>
    <w:p w:rsidR="00C75BE6" w:rsidRPr="00C75BE6" w:rsidRDefault="00C75BE6" w:rsidP="00075A14">
      <w:pPr>
        <w:spacing w:after="0" w:line="240" w:lineRule="auto"/>
        <w:jc w:val="center"/>
        <w:rPr>
          <w:sz w:val="24"/>
          <w:szCs w:val="24"/>
        </w:rPr>
      </w:pPr>
      <w:r w:rsidRPr="00C75BE6">
        <w:rPr>
          <w:sz w:val="24"/>
          <w:szCs w:val="24"/>
        </w:rPr>
        <w:t xml:space="preserve">Článok </w:t>
      </w:r>
      <w:r w:rsidR="00321DBA">
        <w:rPr>
          <w:sz w:val="24"/>
          <w:szCs w:val="24"/>
        </w:rPr>
        <w:t>IX</w:t>
      </w:r>
    </w:p>
    <w:p w:rsidR="00C75BE6" w:rsidRPr="00C75BE6" w:rsidRDefault="00C75BE6" w:rsidP="00075A14">
      <w:pPr>
        <w:spacing w:after="0" w:line="240" w:lineRule="auto"/>
        <w:jc w:val="center"/>
        <w:rPr>
          <w:b/>
          <w:sz w:val="24"/>
          <w:szCs w:val="24"/>
        </w:rPr>
      </w:pPr>
      <w:r w:rsidRPr="00C75BE6">
        <w:rPr>
          <w:b/>
          <w:sz w:val="24"/>
          <w:szCs w:val="24"/>
        </w:rPr>
        <w:t xml:space="preserve">Evidovanie </w:t>
      </w:r>
      <w:r w:rsidR="0075497F">
        <w:rPr>
          <w:b/>
          <w:sz w:val="24"/>
          <w:szCs w:val="24"/>
        </w:rPr>
        <w:t>oznámení</w:t>
      </w:r>
    </w:p>
    <w:p w:rsidR="00F95562" w:rsidRPr="00C75BE6" w:rsidRDefault="00F95562" w:rsidP="00075A14">
      <w:pPr>
        <w:spacing w:after="0" w:line="240" w:lineRule="auto"/>
        <w:jc w:val="center"/>
        <w:rPr>
          <w:b/>
          <w:sz w:val="24"/>
          <w:szCs w:val="24"/>
        </w:rPr>
      </w:pPr>
    </w:p>
    <w:p w:rsidR="00C75BE6" w:rsidRPr="00C75BE6" w:rsidRDefault="00C75BE6" w:rsidP="00321DBA">
      <w:pPr>
        <w:numPr>
          <w:ilvl w:val="0"/>
          <w:numId w:val="9"/>
        </w:numPr>
        <w:spacing w:after="0" w:line="240" w:lineRule="auto"/>
        <w:ind w:left="567" w:hanging="425"/>
        <w:jc w:val="both"/>
        <w:rPr>
          <w:sz w:val="24"/>
          <w:szCs w:val="24"/>
        </w:rPr>
      </w:pPr>
      <w:r w:rsidRPr="00C75BE6">
        <w:rPr>
          <w:sz w:val="24"/>
          <w:szCs w:val="24"/>
        </w:rPr>
        <w:t>Zodpovedná osoba je povinná viesť evidenciu podnetov, v ktorej zaznamenáva nasledujúce údaje:</w:t>
      </w:r>
    </w:p>
    <w:p w:rsidR="00C75BE6" w:rsidRPr="00C75BE6" w:rsidRDefault="00C75BE6" w:rsidP="00E20095">
      <w:pPr>
        <w:numPr>
          <w:ilvl w:val="1"/>
          <w:numId w:val="1"/>
        </w:numPr>
        <w:spacing w:after="0" w:line="240" w:lineRule="auto"/>
        <w:ind w:left="1134" w:hanging="283"/>
        <w:rPr>
          <w:sz w:val="24"/>
          <w:szCs w:val="24"/>
        </w:rPr>
      </w:pPr>
      <w:r w:rsidRPr="00C75BE6">
        <w:rPr>
          <w:sz w:val="24"/>
          <w:szCs w:val="24"/>
        </w:rPr>
        <w:t>dátum doručenia podnetu,</w:t>
      </w:r>
    </w:p>
    <w:p w:rsidR="00C75BE6" w:rsidRPr="00C75BE6" w:rsidRDefault="00C75BE6" w:rsidP="00E20095">
      <w:pPr>
        <w:numPr>
          <w:ilvl w:val="1"/>
          <w:numId w:val="1"/>
        </w:numPr>
        <w:spacing w:after="0" w:line="240" w:lineRule="auto"/>
        <w:ind w:left="1134" w:hanging="283"/>
        <w:rPr>
          <w:sz w:val="24"/>
          <w:szCs w:val="24"/>
        </w:rPr>
      </w:pPr>
      <w:r w:rsidRPr="00C75BE6">
        <w:rPr>
          <w:sz w:val="24"/>
          <w:szCs w:val="24"/>
        </w:rPr>
        <w:t>meno, priezvisko a adresa pobytu podávateľa podnetu; v prípade anonymného podnetu sa uvedie iba poznámka, že ide o anonymný podnet,</w:t>
      </w:r>
    </w:p>
    <w:p w:rsidR="00C75BE6" w:rsidRPr="00C75BE6" w:rsidRDefault="00C75BE6" w:rsidP="00E20095">
      <w:pPr>
        <w:numPr>
          <w:ilvl w:val="1"/>
          <w:numId w:val="1"/>
        </w:numPr>
        <w:spacing w:after="0" w:line="240" w:lineRule="auto"/>
        <w:ind w:left="1134" w:hanging="283"/>
        <w:rPr>
          <w:sz w:val="24"/>
          <w:szCs w:val="24"/>
        </w:rPr>
      </w:pPr>
      <w:r w:rsidRPr="00C75BE6">
        <w:rPr>
          <w:sz w:val="24"/>
          <w:szCs w:val="24"/>
        </w:rPr>
        <w:t>predmet podnetu,</w:t>
      </w:r>
    </w:p>
    <w:p w:rsidR="00C75BE6" w:rsidRPr="00C75BE6" w:rsidRDefault="00C75BE6" w:rsidP="00E20095">
      <w:pPr>
        <w:numPr>
          <w:ilvl w:val="1"/>
          <w:numId w:val="1"/>
        </w:numPr>
        <w:spacing w:after="0" w:line="240" w:lineRule="auto"/>
        <w:ind w:left="1134" w:hanging="283"/>
        <w:rPr>
          <w:sz w:val="24"/>
          <w:szCs w:val="24"/>
        </w:rPr>
      </w:pPr>
      <w:r w:rsidRPr="00C75BE6">
        <w:rPr>
          <w:sz w:val="24"/>
          <w:szCs w:val="24"/>
        </w:rPr>
        <w:t>výsledok preverenia podnetu,</w:t>
      </w:r>
    </w:p>
    <w:p w:rsidR="00C75BE6" w:rsidRPr="00C75BE6" w:rsidRDefault="00C75BE6" w:rsidP="00E20095">
      <w:pPr>
        <w:numPr>
          <w:ilvl w:val="1"/>
          <w:numId w:val="1"/>
        </w:numPr>
        <w:spacing w:after="0" w:line="240" w:lineRule="auto"/>
        <w:ind w:left="1134" w:hanging="283"/>
        <w:rPr>
          <w:sz w:val="24"/>
          <w:szCs w:val="24"/>
        </w:rPr>
      </w:pPr>
      <w:r w:rsidRPr="00C75BE6">
        <w:rPr>
          <w:sz w:val="24"/>
          <w:szCs w:val="24"/>
        </w:rPr>
        <w:t>dátum skončenia preverenia podnetu.</w:t>
      </w:r>
    </w:p>
    <w:p w:rsidR="00C75BE6" w:rsidRPr="00C75BE6" w:rsidRDefault="00C75BE6" w:rsidP="00075A14">
      <w:pPr>
        <w:spacing w:after="0" w:line="240" w:lineRule="auto"/>
        <w:ind w:left="426"/>
        <w:rPr>
          <w:sz w:val="24"/>
          <w:szCs w:val="24"/>
        </w:rPr>
      </w:pPr>
    </w:p>
    <w:p w:rsidR="00C75BE6" w:rsidRDefault="00C75BE6" w:rsidP="00E20095">
      <w:pPr>
        <w:numPr>
          <w:ilvl w:val="0"/>
          <w:numId w:val="9"/>
        </w:numPr>
        <w:spacing w:after="0" w:line="240" w:lineRule="auto"/>
        <w:ind w:left="567" w:hanging="425"/>
        <w:jc w:val="both"/>
        <w:rPr>
          <w:sz w:val="24"/>
          <w:szCs w:val="24"/>
        </w:rPr>
      </w:pPr>
      <w:r w:rsidRPr="00C75BE6">
        <w:rPr>
          <w:sz w:val="24"/>
          <w:szCs w:val="24"/>
        </w:rPr>
        <w:t xml:space="preserve">Každý novoprijatý podnet je zodpovedná osoba povinná bezodkladne zaevidovať v evidencii podnetov pod číslom podnetu, ktorý pozostáva z poradového čísla jeho doručenia a roku doručenia. Evidencia podnetov tvorí Prílohu č. 1 tohto Vnútorného predpisu. Zodpovedná osoba je povinná vyžiadať číslo z podacieho denníka pre každý </w:t>
      </w:r>
      <w:r w:rsidRPr="00C00EC4">
        <w:rPr>
          <w:sz w:val="24"/>
          <w:szCs w:val="24"/>
        </w:rPr>
        <w:t xml:space="preserve">doručený podnet, ktorý nebol doručený na sekretariát  </w:t>
      </w:r>
      <w:r w:rsidR="00C00EC4" w:rsidRPr="00C00EC4">
        <w:rPr>
          <w:sz w:val="24"/>
          <w:szCs w:val="24"/>
        </w:rPr>
        <w:t>zamestnávateľa</w:t>
      </w:r>
      <w:r w:rsidRPr="00C75BE6">
        <w:rPr>
          <w:sz w:val="24"/>
          <w:szCs w:val="24"/>
        </w:rPr>
        <w:t xml:space="preserve"> alebo osobne. V prípade anonymného podania zodpovedná </w:t>
      </w:r>
      <w:r w:rsidRPr="00C00EC4">
        <w:rPr>
          <w:sz w:val="24"/>
          <w:szCs w:val="24"/>
        </w:rPr>
        <w:t xml:space="preserve">osoba zaeviduje podnet na sekretariáte </w:t>
      </w:r>
      <w:r w:rsidR="00C00EC4" w:rsidRPr="00C00EC4">
        <w:rPr>
          <w:sz w:val="24"/>
          <w:szCs w:val="24"/>
        </w:rPr>
        <w:t>zamestnávateľa</w:t>
      </w:r>
      <w:r w:rsidRPr="00C00EC4">
        <w:rPr>
          <w:sz w:val="24"/>
          <w:szCs w:val="24"/>
        </w:rPr>
        <w:t xml:space="preserve"> ako „</w:t>
      </w:r>
      <w:r w:rsidRPr="00321DBA">
        <w:rPr>
          <w:b/>
          <w:sz w:val="24"/>
          <w:szCs w:val="24"/>
        </w:rPr>
        <w:t xml:space="preserve">anonymný podnet zákon č. </w:t>
      </w:r>
      <w:r w:rsidR="00321DBA" w:rsidRPr="00321DBA">
        <w:rPr>
          <w:b/>
          <w:sz w:val="24"/>
          <w:szCs w:val="24"/>
        </w:rPr>
        <w:t>54/2019 Z.z.</w:t>
      </w:r>
      <w:r w:rsidRPr="00C00EC4">
        <w:rPr>
          <w:sz w:val="24"/>
          <w:szCs w:val="24"/>
        </w:rPr>
        <w:t>".</w:t>
      </w:r>
    </w:p>
    <w:p w:rsidR="00321DBA" w:rsidRPr="00C00EC4" w:rsidRDefault="00321DBA" w:rsidP="00321DBA">
      <w:pPr>
        <w:spacing w:after="0" w:line="240" w:lineRule="auto"/>
        <w:ind w:left="567"/>
        <w:jc w:val="both"/>
        <w:rPr>
          <w:sz w:val="24"/>
          <w:szCs w:val="24"/>
        </w:rPr>
      </w:pPr>
    </w:p>
    <w:p w:rsidR="00C75BE6" w:rsidRPr="00C75BE6" w:rsidRDefault="00C75BE6" w:rsidP="00E20095">
      <w:pPr>
        <w:numPr>
          <w:ilvl w:val="0"/>
          <w:numId w:val="9"/>
        </w:numPr>
        <w:spacing w:after="0" w:line="240" w:lineRule="auto"/>
        <w:ind w:left="567" w:hanging="425"/>
        <w:rPr>
          <w:sz w:val="24"/>
          <w:szCs w:val="24"/>
        </w:rPr>
      </w:pPr>
      <w:r w:rsidRPr="00C00EC4">
        <w:rPr>
          <w:sz w:val="24"/>
          <w:szCs w:val="24"/>
        </w:rPr>
        <w:t>Zamestnávateľ je povinný údaje uvedené v odseku 1 uchovávať</w:t>
      </w:r>
      <w:r w:rsidRPr="00C75BE6">
        <w:rPr>
          <w:sz w:val="24"/>
          <w:szCs w:val="24"/>
        </w:rPr>
        <w:t xml:space="preserve"> v evidencii podnetov tri roky odo dňa doručenia podnetu. </w:t>
      </w:r>
    </w:p>
    <w:p w:rsidR="00C75BE6" w:rsidRDefault="00C75BE6" w:rsidP="00075A14">
      <w:pPr>
        <w:spacing w:after="0" w:line="240" w:lineRule="auto"/>
        <w:rPr>
          <w:sz w:val="24"/>
          <w:szCs w:val="24"/>
        </w:rPr>
      </w:pPr>
    </w:p>
    <w:p w:rsidR="00C75BE6" w:rsidRPr="00C75BE6" w:rsidRDefault="00C75BE6" w:rsidP="00075A14">
      <w:pPr>
        <w:spacing w:after="0" w:line="240" w:lineRule="auto"/>
        <w:jc w:val="center"/>
        <w:rPr>
          <w:sz w:val="24"/>
          <w:szCs w:val="24"/>
        </w:rPr>
      </w:pPr>
      <w:r w:rsidRPr="00C75BE6">
        <w:rPr>
          <w:sz w:val="24"/>
          <w:szCs w:val="24"/>
        </w:rPr>
        <w:t xml:space="preserve">Článok </w:t>
      </w:r>
      <w:r w:rsidR="00321DBA">
        <w:rPr>
          <w:sz w:val="24"/>
          <w:szCs w:val="24"/>
        </w:rPr>
        <w:t>X</w:t>
      </w:r>
      <w:r w:rsidRPr="00C75BE6">
        <w:rPr>
          <w:sz w:val="24"/>
          <w:szCs w:val="24"/>
        </w:rPr>
        <w:t>.</w:t>
      </w:r>
    </w:p>
    <w:p w:rsidR="00C75BE6" w:rsidRPr="00C75BE6" w:rsidRDefault="00C75BE6" w:rsidP="00075A14">
      <w:pPr>
        <w:spacing w:after="0" w:line="240" w:lineRule="auto"/>
        <w:jc w:val="center"/>
        <w:rPr>
          <w:b/>
          <w:sz w:val="24"/>
          <w:szCs w:val="24"/>
        </w:rPr>
      </w:pPr>
      <w:r w:rsidRPr="00C75BE6">
        <w:rPr>
          <w:b/>
          <w:sz w:val="24"/>
          <w:szCs w:val="24"/>
        </w:rPr>
        <w:t>Záverečné ustanovenia</w:t>
      </w:r>
    </w:p>
    <w:p w:rsidR="00C75BE6" w:rsidRDefault="00C75BE6" w:rsidP="00075A14">
      <w:pPr>
        <w:spacing w:after="0" w:line="240" w:lineRule="auto"/>
        <w:jc w:val="center"/>
        <w:rPr>
          <w:b/>
          <w:sz w:val="24"/>
          <w:szCs w:val="24"/>
        </w:rPr>
      </w:pPr>
    </w:p>
    <w:p w:rsidR="00F95562" w:rsidRPr="00C75BE6" w:rsidRDefault="00F95562" w:rsidP="00075A14">
      <w:pPr>
        <w:spacing w:after="0" w:line="240" w:lineRule="auto"/>
        <w:jc w:val="center"/>
        <w:rPr>
          <w:b/>
          <w:sz w:val="24"/>
          <w:szCs w:val="24"/>
        </w:rPr>
      </w:pPr>
    </w:p>
    <w:p w:rsidR="00AB0DE1" w:rsidRPr="004B3960" w:rsidRDefault="00AB0DE1" w:rsidP="00E20095">
      <w:pPr>
        <w:numPr>
          <w:ilvl w:val="0"/>
          <w:numId w:val="8"/>
        </w:numPr>
        <w:spacing w:after="0" w:line="240" w:lineRule="auto"/>
        <w:ind w:left="567" w:hanging="425"/>
        <w:jc w:val="both"/>
        <w:rPr>
          <w:sz w:val="24"/>
          <w:szCs w:val="24"/>
        </w:rPr>
      </w:pPr>
      <w:r w:rsidRPr="004B3960">
        <w:rPr>
          <w:sz w:val="24"/>
          <w:szCs w:val="24"/>
        </w:rPr>
        <w:t xml:space="preserve">Tento vnútorný predpis je dostupný všetkým zamestnancom zamestnávateľa na </w:t>
      </w:r>
      <w:r w:rsidR="004B3960" w:rsidRPr="004B3960">
        <w:rPr>
          <w:sz w:val="24"/>
          <w:szCs w:val="24"/>
        </w:rPr>
        <w:t>ústrednej nástenke</w:t>
      </w:r>
      <w:r w:rsidR="00D17BDC" w:rsidRPr="004B3960">
        <w:rPr>
          <w:sz w:val="24"/>
          <w:szCs w:val="24"/>
        </w:rPr>
        <w:t xml:space="preserve"> a na web stránke</w:t>
      </w:r>
      <w:r w:rsidR="004B3960" w:rsidRPr="004B3960">
        <w:rPr>
          <w:sz w:val="24"/>
          <w:szCs w:val="24"/>
        </w:rPr>
        <w:t xml:space="preserve">  školy.</w:t>
      </w:r>
    </w:p>
    <w:p w:rsidR="00AE4D53" w:rsidRPr="004B3960" w:rsidRDefault="00C00EC4" w:rsidP="00075A14">
      <w:pPr>
        <w:numPr>
          <w:ilvl w:val="0"/>
          <w:numId w:val="8"/>
        </w:numPr>
        <w:spacing w:after="0" w:line="240" w:lineRule="auto"/>
        <w:ind w:left="567" w:hanging="425"/>
        <w:jc w:val="both"/>
        <w:rPr>
          <w:sz w:val="24"/>
          <w:szCs w:val="24"/>
        </w:rPr>
      </w:pPr>
      <w:r w:rsidRPr="004B3960">
        <w:rPr>
          <w:rFonts w:cs="Arial"/>
          <w:bCs/>
          <w:color w:val="000000"/>
          <w:sz w:val="24"/>
          <w:szCs w:val="24"/>
          <w:shd w:val="clear" w:color="auto" w:fill="FFFFFF"/>
        </w:rPr>
        <w:t xml:space="preserve">Zamestnávateľ </w:t>
      </w:r>
      <w:r w:rsidR="00C75BE6" w:rsidRPr="004B3960">
        <w:rPr>
          <w:rFonts w:cs="Arial"/>
          <w:bCs/>
          <w:color w:val="000000"/>
          <w:sz w:val="24"/>
          <w:szCs w:val="24"/>
          <w:shd w:val="clear" w:color="auto" w:fill="FFFFFF"/>
        </w:rPr>
        <w:t xml:space="preserve">zabezpečí  informovanie všetkých zamestnancov o tomto vnútornom predpise a </w:t>
      </w:r>
      <w:r w:rsidRPr="004B3960">
        <w:rPr>
          <w:rFonts w:cs="Arial"/>
          <w:bCs/>
          <w:color w:val="000000"/>
          <w:sz w:val="24"/>
          <w:szCs w:val="24"/>
          <w:shd w:val="clear" w:color="auto" w:fill="FFFFFF"/>
        </w:rPr>
        <w:t>z</w:t>
      </w:r>
      <w:r w:rsidR="00C75BE6" w:rsidRPr="004B3960">
        <w:rPr>
          <w:rFonts w:cs="Arial"/>
          <w:bCs/>
          <w:color w:val="000000"/>
          <w:sz w:val="24"/>
          <w:szCs w:val="24"/>
          <w:shd w:val="clear" w:color="auto" w:fill="FFFFFF"/>
        </w:rPr>
        <w:t xml:space="preserve">ákone a vyhotoví o tom </w:t>
      </w:r>
      <w:r w:rsidRPr="004B3960">
        <w:rPr>
          <w:rFonts w:cs="Arial"/>
          <w:bCs/>
          <w:color w:val="000000"/>
          <w:sz w:val="24"/>
          <w:szCs w:val="24"/>
          <w:shd w:val="clear" w:color="auto" w:fill="FFFFFF"/>
        </w:rPr>
        <w:t>z</w:t>
      </w:r>
      <w:r w:rsidR="00C75BE6" w:rsidRPr="004B3960">
        <w:rPr>
          <w:rFonts w:cs="Arial"/>
          <w:bCs/>
          <w:color w:val="000000"/>
          <w:sz w:val="24"/>
          <w:szCs w:val="24"/>
          <w:shd w:val="clear" w:color="auto" w:fill="FFFFFF"/>
        </w:rPr>
        <w:t>áznam</w:t>
      </w:r>
      <w:r w:rsidR="00C75BE6" w:rsidRPr="004B3960">
        <w:rPr>
          <w:b/>
          <w:sz w:val="24"/>
          <w:szCs w:val="24"/>
        </w:rPr>
        <w:t>.</w:t>
      </w:r>
      <w:r w:rsidR="00C75BE6" w:rsidRPr="004B3960">
        <w:rPr>
          <w:sz w:val="24"/>
          <w:szCs w:val="24"/>
        </w:rPr>
        <w:t xml:space="preserve"> </w:t>
      </w:r>
    </w:p>
    <w:p w:rsidR="00AE4D53" w:rsidRPr="004B3960" w:rsidRDefault="00AE4D53" w:rsidP="00075A14">
      <w:pPr>
        <w:spacing w:after="0" w:line="240" w:lineRule="auto"/>
        <w:rPr>
          <w:sz w:val="24"/>
          <w:szCs w:val="24"/>
        </w:rPr>
      </w:pPr>
    </w:p>
    <w:p w:rsidR="00C75BE6" w:rsidRPr="004B3960" w:rsidRDefault="00C75BE6" w:rsidP="00075A14">
      <w:pPr>
        <w:spacing w:after="0" w:line="240" w:lineRule="auto"/>
        <w:rPr>
          <w:b/>
          <w:sz w:val="24"/>
          <w:szCs w:val="24"/>
        </w:rPr>
      </w:pPr>
      <w:r w:rsidRPr="004B3960">
        <w:rPr>
          <w:sz w:val="24"/>
          <w:szCs w:val="24"/>
        </w:rPr>
        <w:t>Tento vnútorný predpis nadobúda platnosť  a účinnosť dňa</w:t>
      </w:r>
      <w:r w:rsidRPr="004B3960">
        <w:rPr>
          <w:b/>
          <w:sz w:val="24"/>
          <w:szCs w:val="24"/>
        </w:rPr>
        <w:t xml:space="preserve"> :</w:t>
      </w:r>
      <w:r w:rsidR="00AE4D53" w:rsidRPr="004B3960">
        <w:rPr>
          <w:b/>
          <w:sz w:val="24"/>
          <w:szCs w:val="24"/>
        </w:rPr>
        <w:t xml:space="preserve"> 1.</w:t>
      </w:r>
      <w:r w:rsidR="004B3960">
        <w:rPr>
          <w:b/>
          <w:sz w:val="24"/>
          <w:szCs w:val="24"/>
        </w:rPr>
        <w:t>9</w:t>
      </w:r>
      <w:r w:rsidR="00AE4D53" w:rsidRPr="004B3960">
        <w:rPr>
          <w:b/>
          <w:sz w:val="24"/>
          <w:szCs w:val="24"/>
        </w:rPr>
        <w:t>.20</w:t>
      </w:r>
      <w:r w:rsidR="00452363" w:rsidRPr="004B3960">
        <w:rPr>
          <w:b/>
          <w:sz w:val="24"/>
          <w:szCs w:val="24"/>
        </w:rPr>
        <w:t>1</w:t>
      </w:r>
      <w:r w:rsidR="00AE4D53" w:rsidRPr="004B3960">
        <w:rPr>
          <w:b/>
          <w:sz w:val="24"/>
          <w:szCs w:val="24"/>
        </w:rPr>
        <w:t>9</w:t>
      </w:r>
    </w:p>
    <w:p w:rsidR="00C75BE6" w:rsidRPr="004B3960" w:rsidRDefault="00C75BE6" w:rsidP="00075A14">
      <w:pPr>
        <w:spacing w:after="0" w:line="240" w:lineRule="auto"/>
        <w:jc w:val="right"/>
        <w:rPr>
          <w:sz w:val="24"/>
          <w:szCs w:val="24"/>
        </w:rPr>
      </w:pPr>
    </w:p>
    <w:p w:rsidR="00C75BE6" w:rsidRPr="004B3960" w:rsidRDefault="00C75BE6" w:rsidP="00075A14">
      <w:pPr>
        <w:spacing w:after="0" w:line="240" w:lineRule="auto"/>
        <w:rPr>
          <w:sz w:val="24"/>
          <w:szCs w:val="24"/>
        </w:rPr>
      </w:pPr>
      <w:r w:rsidRPr="004B3960">
        <w:rPr>
          <w:sz w:val="24"/>
          <w:szCs w:val="24"/>
        </w:rPr>
        <w:t xml:space="preserve">V </w:t>
      </w:r>
      <w:r w:rsidR="004B3960">
        <w:rPr>
          <w:sz w:val="24"/>
          <w:szCs w:val="24"/>
        </w:rPr>
        <w:t>Lúke</w:t>
      </w:r>
      <w:r w:rsidRPr="004B3960">
        <w:rPr>
          <w:sz w:val="24"/>
          <w:szCs w:val="24"/>
        </w:rPr>
        <w:t xml:space="preserve">, dňa </w:t>
      </w:r>
      <w:r w:rsidR="004B3960">
        <w:rPr>
          <w:sz w:val="24"/>
          <w:szCs w:val="24"/>
        </w:rPr>
        <w:t>30.08.2019</w:t>
      </w:r>
    </w:p>
    <w:p w:rsidR="00F95562" w:rsidRPr="004B3960" w:rsidRDefault="00F95562" w:rsidP="00075A14">
      <w:pPr>
        <w:spacing w:after="0" w:line="240" w:lineRule="auto"/>
        <w:rPr>
          <w:sz w:val="24"/>
          <w:szCs w:val="24"/>
        </w:rPr>
      </w:pPr>
    </w:p>
    <w:p w:rsidR="00C00EC4" w:rsidRPr="004B3960" w:rsidRDefault="00C00EC4" w:rsidP="00075A14">
      <w:pPr>
        <w:spacing w:after="0" w:line="240" w:lineRule="auto"/>
        <w:rPr>
          <w:sz w:val="24"/>
          <w:szCs w:val="24"/>
        </w:rPr>
      </w:pPr>
    </w:p>
    <w:p w:rsidR="001B25EB" w:rsidRPr="004B3960" w:rsidRDefault="001B25EB" w:rsidP="00075A14">
      <w:pPr>
        <w:spacing w:after="0" w:line="240" w:lineRule="auto"/>
        <w:rPr>
          <w:sz w:val="24"/>
          <w:szCs w:val="24"/>
        </w:rPr>
      </w:pPr>
    </w:p>
    <w:p w:rsidR="001B25EB" w:rsidRPr="004B3960" w:rsidRDefault="001B25EB" w:rsidP="00075A14">
      <w:pPr>
        <w:spacing w:after="0" w:line="240" w:lineRule="auto"/>
        <w:rPr>
          <w:sz w:val="24"/>
          <w:szCs w:val="24"/>
        </w:rPr>
      </w:pPr>
    </w:p>
    <w:p w:rsidR="00C75BE6" w:rsidRPr="004B3960" w:rsidRDefault="00C75BE6" w:rsidP="00075A14">
      <w:pPr>
        <w:spacing w:after="0" w:line="240" w:lineRule="auto"/>
        <w:rPr>
          <w:rStyle w:val="ra"/>
          <w:rFonts w:cs="Arial"/>
          <w:bCs/>
          <w:color w:val="000000"/>
          <w:sz w:val="20"/>
          <w:szCs w:val="20"/>
          <w:shd w:val="clear" w:color="auto" w:fill="FFFFFF"/>
        </w:rPr>
      </w:pPr>
      <w:r w:rsidRPr="004B3960">
        <w:rPr>
          <w:sz w:val="24"/>
          <w:szCs w:val="24"/>
        </w:rPr>
        <w:tab/>
      </w:r>
      <w:r w:rsidRPr="004B3960">
        <w:rPr>
          <w:sz w:val="24"/>
          <w:szCs w:val="24"/>
        </w:rPr>
        <w:tab/>
      </w:r>
      <w:r w:rsidRPr="004B3960">
        <w:rPr>
          <w:sz w:val="24"/>
          <w:szCs w:val="24"/>
        </w:rPr>
        <w:tab/>
      </w:r>
      <w:r w:rsidRPr="004B3960">
        <w:rPr>
          <w:sz w:val="24"/>
          <w:szCs w:val="24"/>
        </w:rPr>
        <w:tab/>
      </w:r>
      <w:r w:rsidRPr="004B3960">
        <w:rPr>
          <w:sz w:val="24"/>
          <w:szCs w:val="24"/>
        </w:rPr>
        <w:tab/>
      </w:r>
      <w:r w:rsidRPr="004B3960">
        <w:rPr>
          <w:sz w:val="24"/>
          <w:szCs w:val="24"/>
        </w:rPr>
        <w:tab/>
      </w:r>
    </w:p>
    <w:p w:rsidR="00C75BE6" w:rsidRPr="004B3960" w:rsidRDefault="00C75BE6" w:rsidP="00075A14">
      <w:pPr>
        <w:spacing w:after="0" w:line="240" w:lineRule="auto"/>
        <w:rPr>
          <w:rStyle w:val="ra"/>
          <w:rFonts w:cs="Arial"/>
          <w:bCs/>
          <w:color w:val="000000"/>
          <w:sz w:val="20"/>
          <w:szCs w:val="20"/>
          <w:shd w:val="clear" w:color="auto" w:fill="FFFFFF"/>
          <w:lang w:val="en-US"/>
        </w:rPr>
      </w:pPr>
      <w:r w:rsidRPr="004B3960">
        <w:rPr>
          <w:rStyle w:val="ra"/>
          <w:rFonts w:cs="Arial"/>
          <w:bCs/>
          <w:color w:val="000000"/>
          <w:sz w:val="20"/>
          <w:szCs w:val="20"/>
          <w:shd w:val="clear" w:color="auto" w:fill="FFFFFF"/>
        </w:rPr>
        <w:t xml:space="preserve">                                                                                                                     </w:t>
      </w:r>
      <w:r w:rsidR="00AE4D53" w:rsidRPr="004B3960">
        <w:rPr>
          <w:rStyle w:val="ra"/>
          <w:rFonts w:cs="Arial"/>
          <w:bCs/>
          <w:color w:val="000000"/>
          <w:sz w:val="20"/>
          <w:szCs w:val="20"/>
          <w:shd w:val="clear" w:color="auto" w:fill="FFFFFF"/>
          <w:lang w:val="en-US"/>
        </w:rPr>
        <w:t>______________________________</w:t>
      </w:r>
    </w:p>
    <w:p w:rsidR="00C75BE6" w:rsidRPr="004B3960" w:rsidRDefault="00C75BE6" w:rsidP="00075A14">
      <w:pPr>
        <w:spacing w:after="0" w:line="240" w:lineRule="auto"/>
        <w:rPr>
          <w:sz w:val="32"/>
          <w:szCs w:val="24"/>
        </w:rPr>
      </w:pPr>
      <w:r w:rsidRPr="004B3960">
        <w:rPr>
          <w:rStyle w:val="ra"/>
          <w:rFonts w:cs="Arial"/>
          <w:bCs/>
          <w:color w:val="000000"/>
          <w:sz w:val="24"/>
          <w:szCs w:val="20"/>
          <w:shd w:val="clear" w:color="auto" w:fill="FFFFFF"/>
        </w:rPr>
        <w:t xml:space="preserve">                                                                                                        </w:t>
      </w:r>
      <w:r w:rsidR="004B3960">
        <w:rPr>
          <w:rStyle w:val="ra"/>
          <w:rFonts w:cs="Arial"/>
          <w:bCs/>
          <w:color w:val="000000"/>
          <w:sz w:val="24"/>
          <w:szCs w:val="20"/>
          <w:shd w:val="clear" w:color="auto" w:fill="FFFFFF"/>
        </w:rPr>
        <w:t>Mgr. Adriana Holániová</w:t>
      </w:r>
    </w:p>
    <w:p w:rsidR="00C75BE6" w:rsidRPr="008D1B9D" w:rsidRDefault="00C75BE6" w:rsidP="00F95562">
      <w:pPr>
        <w:spacing w:after="0" w:line="240" w:lineRule="auto"/>
        <w:ind w:left="5664" w:firstLine="708"/>
        <w:rPr>
          <w:sz w:val="24"/>
          <w:szCs w:val="24"/>
        </w:rPr>
      </w:pPr>
      <w:r w:rsidRPr="004B3960">
        <w:rPr>
          <w:sz w:val="24"/>
          <w:szCs w:val="24"/>
        </w:rPr>
        <w:t>riaditeľka</w:t>
      </w:r>
    </w:p>
    <w:sectPr w:rsidR="00C75BE6" w:rsidRPr="008D1B9D" w:rsidSect="008D1B9D">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063E" w:rsidRDefault="0031063E" w:rsidP="00C75BE6">
      <w:pPr>
        <w:spacing w:after="0" w:line="240" w:lineRule="auto"/>
      </w:pPr>
      <w:r>
        <w:separator/>
      </w:r>
    </w:p>
  </w:endnote>
  <w:endnote w:type="continuationSeparator" w:id="0">
    <w:p w:rsidR="0031063E" w:rsidRDefault="0031063E" w:rsidP="00C75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977" w:rsidRDefault="00B84977">
    <w:pPr>
      <w:pStyle w:val="Pt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BE6" w:rsidRPr="00B100A8" w:rsidRDefault="00C75BE6" w:rsidP="00C75BE6">
    <w:pPr>
      <w:pStyle w:val="Pta"/>
      <w:pBdr>
        <w:top w:val="single" w:sz="4" w:space="1" w:color="auto"/>
      </w:pBdr>
      <w:rPr>
        <w:sz w:val="20"/>
        <w:szCs w:val="20"/>
      </w:rPr>
    </w:pPr>
    <w:r w:rsidRPr="00B100A8">
      <w:rPr>
        <w:rFonts w:eastAsia="Times New Roman" w:cs="Segoe UI"/>
        <w:color w:val="000000"/>
        <w:sz w:val="20"/>
        <w:szCs w:val="20"/>
      </w:rPr>
      <w:t xml:space="preserve">Vnútorný predpis k podávaniu, preverovania a evidovania </w:t>
    </w:r>
    <w:r w:rsidR="00EF2307">
      <w:rPr>
        <w:rFonts w:eastAsia="Times New Roman" w:cs="Segoe UI"/>
        <w:color w:val="000000"/>
        <w:sz w:val="20"/>
        <w:szCs w:val="20"/>
      </w:rPr>
      <w:t>oznámení</w:t>
    </w:r>
    <w:r w:rsidRPr="00B100A8">
      <w:rPr>
        <w:rFonts w:eastAsia="Times New Roman" w:cs="Segoe UI"/>
        <w:color w:val="000000"/>
        <w:sz w:val="20"/>
        <w:szCs w:val="20"/>
      </w:rPr>
      <w:t xml:space="preserve">                                                    strana  </w:t>
    </w:r>
    <w:r w:rsidRPr="008D1B9D">
      <w:rPr>
        <w:rFonts w:eastAsia="Times New Roman" w:cs="Segoe UI"/>
        <w:b/>
        <w:color w:val="000000"/>
        <w:sz w:val="20"/>
        <w:szCs w:val="20"/>
      </w:rPr>
      <w:fldChar w:fldCharType="begin"/>
    </w:r>
    <w:r w:rsidRPr="008D1B9D">
      <w:rPr>
        <w:rFonts w:eastAsia="Times New Roman" w:cs="Segoe UI"/>
        <w:b/>
        <w:color w:val="000000"/>
        <w:sz w:val="20"/>
        <w:szCs w:val="20"/>
      </w:rPr>
      <w:instrText>PAGE   \* MERGEFORMAT</w:instrText>
    </w:r>
    <w:r w:rsidRPr="008D1B9D">
      <w:rPr>
        <w:rFonts w:eastAsia="Times New Roman" w:cs="Segoe UI"/>
        <w:b/>
        <w:color w:val="000000"/>
        <w:sz w:val="20"/>
        <w:szCs w:val="20"/>
      </w:rPr>
      <w:fldChar w:fldCharType="separate"/>
    </w:r>
    <w:r w:rsidR="000D387B">
      <w:rPr>
        <w:rFonts w:eastAsia="Times New Roman" w:cs="Segoe UI"/>
        <w:b/>
        <w:noProof/>
        <w:color w:val="000000"/>
        <w:sz w:val="20"/>
        <w:szCs w:val="20"/>
      </w:rPr>
      <w:t>1</w:t>
    </w:r>
    <w:r w:rsidRPr="008D1B9D">
      <w:rPr>
        <w:rFonts w:eastAsia="Times New Roman" w:cs="Segoe UI"/>
        <w:b/>
        <w:color w:val="000000"/>
        <w:sz w:val="20"/>
        <w:szCs w:val="20"/>
      </w:rPr>
      <w:fldChar w:fldCharType="end"/>
    </w:r>
    <w:r>
      <w:rPr>
        <w:rFonts w:eastAsia="Times New Roman" w:cs="Segoe UI"/>
        <w:color w:val="000000"/>
        <w:sz w:val="20"/>
        <w:szCs w:val="20"/>
      </w:rPr>
      <w:t>/</w:t>
    </w:r>
    <w:r w:rsidR="00E60F53">
      <w:rPr>
        <w:rFonts w:eastAsia="Times New Roman" w:cs="Segoe UI"/>
        <w:color w:val="000000"/>
        <w:sz w:val="20"/>
        <w:szCs w:val="20"/>
      </w:rPr>
      <w:t>9</w:t>
    </w:r>
    <w:r w:rsidRPr="00B100A8">
      <w:rPr>
        <w:rFonts w:eastAsia="Times New Roman" w:cs="Segoe UI"/>
        <w:color w:val="000000"/>
        <w:sz w:val="20"/>
        <w:szCs w:val="20"/>
      </w:rPr>
      <w:t xml:space="preserve">  </w:t>
    </w:r>
  </w:p>
  <w:p w:rsidR="00C75BE6" w:rsidRDefault="00C75BE6">
    <w:pPr>
      <w:pStyle w:val="Pt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977" w:rsidRDefault="00B84977">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063E" w:rsidRDefault="0031063E" w:rsidP="00C75BE6">
      <w:pPr>
        <w:spacing w:after="0" w:line="240" w:lineRule="auto"/>
      </w:pPr>
      <w:r>
        <w:separator/>
      </w:r>
    </w:p>
  </w:footnote>
  <w:footnote w:type="continuationSeparator" w:id="0">
    <w:p w:rsidR="0031063E" w:rsidRDefault="0031063E" w:rsidP="00C75B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977" w:rsidRDefault="00B84977">
    <w:pPr>
      <w:pStyle w:val="Hlavik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BE6" w:rsidRPr="00C75BE6" w:rsidRDefault="00B84977" w:rsidP="00C75BE6">
    <w:pPr>
      <w:pStyle w:val="Hlavika"/>
      <w:pBdr>
        <w:bottom w:val="single" w:sz="4" w:space="1" w:color="auto"/>
      </w:pBdr>
      <w:jc w:val="center"/>
      <w:rPr>
        <w:b/>
        <w:sz w:val="28"/>
      </w:rPr>
    </w:pPr>
    <w:r>
      <w:rPr>
        <w:b/>
        <w:sz w:val="28"/>
      </w:rPr>
      <w:t>Základná škola s materskou školou, Lúka 135, 916 33 Lúka, IČO: 36 125 563</w:t>
    </w:r>
  </w:p>
  <w:p w:rsidR="00C75BE6" w:rsidRDefault="00C75BE6">
    <w:pPr>
      <w:pStyle w:val="Hlavika"/>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977" w:rsidRDefault="00B84977">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50792"/>
    <w:multiLevelType w:val="hybridMultilevel"/>
    <w:tmpl w:val="7EB8FE6C"/>
    <w:lvl w:ilvl="0" w:tplc="392CDEC0">
      <w:start w:val="1"/>
      <w:numFmt w:val="decimal"/>
      <w:lvlText w:val="%1."/>
      <w:lvlJc w:val="left"/>
      <w:pPr>
        <w:ind w:left="360" w:hanging="360"/>
      </w:pPr>
      <w:rPr>
        <w:rFonts w:hint="default"/>
        <w:b/>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 w15:restartNumberingAfterBreak="0">
    <w:nsid w:val="05D435A7"/>
    <w:multiLevelType w:val="hybridMultilevel"/>
    <w:tmpl w:val="4BA6ACB6"/>
    <w:lvl w:ilvl="0" w:tplc="6636827C">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BE210F3"/>
    <w:multiLevelType w:val="hybridMultilevel"/>
    <w:tmpl w:val="3B70B394"/>
    <w:lvl w:ilvl="0" w:tplc="E7A06730">
      <w:start w:val="1"/>
      <w:numFmt w:val="decimal"/>
      <w:lvlText w:val="%1."/>
      <w:lvlJc w:val="left"/>
      <w:pPr>
        <w:ind w:left="1288" w:hanging="360"/>
      </w:pPr>
      <w:rPr>
        <w:b/>
      </w:rPr>
    </w:lvl>
    <w:lvl w:ilvl="1" w:tplc="041B0019" w:tentative="1">
      <w:start w:val="1"/>
      <w:numFmt w:val="lowerLetter"/>
      <w:lvlText w:val="%2."/>
      <w:lvlJc w:val="left"/>
      <w:pPr>
        <w:ind w:left="2008" w:hanging="360"/>
      </w:pPr>
    </w:lvl>
    <w:lvl w:ilvl="2" w:tplc="041B001B" w:tentative="1">
      <w:start w:val="1"/>
      <w:numFmt w:val="lowerRoman"/>
      <w:lvlText w:val="%3."/>
      <w:lvlJc w:val="right"/>
      <w:pPr>
        <w:ind w:left="2728" w:hanging="180"/>
      </w:pPr>
    </w:lvl>
    <w:lvl w:ilvl="3" w:tplc="041B000F" w:tentative="1">
      <w:start w:val="1"/>
      <w:numFmt w:val="decimal"/>
      <w:lvlText w:val="%4."/>
      <w:lvlJc w:val="left"/>
      <w:pPr>
        <w:ind w:left="3448" w:hanging="360"/>
      </w:pPr>
    </w:lvl>
    <w:lvl w:ilvl="4" w:tplc="041B0019" w:tentative="1">
      <w:start w:val="1"/>
      <w:numFmt w:val="lowerLetter"/>
      <w:lvlText w:val="%5."/>
      <w:lvlJc w:val="left"/>
      <w:pPr>
        <w:ind w:left="4168" w:hanging="360"/>
      </w:pPr>
    </w:lvl>
    <w:lvl w:ilvl="5" w:tplc="041B001B" w:tentative="1">
      <w:start w:val="1"/>
      <w:numFmt w:val="lowerRoman"/>
      <w:lvlText w:val="%6."/>
      <w:lvlJc w:val="right"/>
      <w:pPr>
        <w:ind w:left="4888" w:hanging="180"/>
      </w:pPr>
    </w:lvl>
    <w:lvl w:ilvl="6" w:tplc="041B000F" w:tentative="1">
      <w:start w:val="1"/>
      <w:numFmt w:val="decimal"/>
      <w:lvlText w:val="%7."/>
      <w:lvlJc w:val="left"/>
      <w:pPr>
        <w:ind w:left="5608" w:hanging="360"/>
      </w:pPr>
    </w:lvl>
    <w:lvl w:ilvl="7" w:tplc="041B0019" w:tentative="1">
      <w:start w:val="1"/>
      <w:numFmt w:val="lowerLetter"/>
      <w:lvlText w:val="%8."/>
      <w:lvlJc w:val="left"/>
      <w:pPr>
        <w:ind w:left="6328" w:hanging="360"/>
      </w:pPr>
    </w:lvl>
    <w:lvl w:ilvl="8" w:tplc="041B001B" w:tentative="1">
      <w:start w:val="1"/>
      <w:numFmt w:val="lowerRoman"/>
      <w:lvlText w:val="%9."/>
      <w:lvlJc w:val="right"/>
      <w:pPr>
        <w:ind w:left="7048" w:hanging="180"/>
      </w:pPr>
    </w:lvl>
  </w:abstractNum>
  <w:abstractNum w:abstractNumId="3" w15:restartNumberingAfterBreak="0">
    <w:nsid w:val="1FCA4CB2"/>
    <w:multiLevelType w:val="hybridMultilevel"/>
    <w:tmpl w:val="25CC46C0"/>
    <w:lvl w:ilvl="0" w:tplc="C210866A">
      <w:start w:val="1"/>
      <w:numFmt w:val="decimal"/>
      <w:lvlText w:val="%1."/>
      <w:lvlJc w:val="left"/>
      <w:pPr>
        <w:ind w:left="36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22EC0167"/>
    <w:multiLevelType w:val="hybridMultilevel"/>
    <w:tmpl w:val="6E5E720C"/>
    <w:lvl w:ilvl="0" w:tplc="041B0017">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24075AF9"/>
    <w:multiLevelType w:val="hybridMultilevel"/>
    <w:tmpl w:val="D9C84E3A"/>
    <w:lvl w:ilvl="0" w:tplc="91726446">
      <w:start w:val="1"/>
      <w:numFmt w:val="lowerLetter"/>
      <w:lvlText w:val="%1)"/>
      <w:lvlJc w:val="left"/>
      <w:pPr>
        <w:ind w:left="1874" w:hanging="360"/>
      </w:pPr>
      <w:rPr>
        <w:rFonts w:hint="default"/>
        <w:b/>
      </w:rPr>
    </w:lvl>
    <w:lvl w:ilvl="1" w:tplc="041B0019">
      <w:start w:val="1"/>
      <w:numFmt w:val="lowerLetter"/>
      <w:lvlText w:val="%2."/>
      <w:lvlJc w:val="left"/>
      <w:pPr>
        <w:ind w:left="2594" w:hanging="360"/>
      </w:pPr>
    </w:lvl>
    <w:lvl w:ilvl="2" w:tplc="041B001B">
      <w:start w:val="1"/>
      <w:numFmt w:val="lowerRoman"/>
      <w:lvlText w:val="%3."/>
      <w:lvlJc w:val="right"/>
      <w:pPr>
        <w:ind w:left="3314" w:hanging="180"/>
      </w:pPr>
    </w:lvl>
    <w:lvl w:ilvl="3" w:tplc="041B000F" w:tentative="1">
      <w:start w:val="1"/>
      <w:numFmt w:val="decimal"/>
      <w:lvlText w:val="%4."/>
      <w:lvlJc w:val="left"/>
      <w:pPr>
        <w:ind w:left="4034" w:hanging="360"/>
      </w:pPr>
    </w:lvl>
    <w:lvl w:ilvl="4" w:tplc="041B0019" w:tentative="1">
      <w:start w:val="1"/>
      <w:numFmt w:val="lowerLetter"/>
      <w:lvlText w:val="%5."/>
      <w:lvlJc w:val="left"/>
      <w:pPr>
        <w:ind w:left="4754" w:hanging="360"/>
      </w:pPr>
    </w:lvl>
    <w:lvl w:ilvl="5" w:tplc="041B001B" w:tentative="1">
      <w:start w:val="1"/>
      <w:numFmt w:val="lowerRoman"/>
      <w:lvlText w:val="%6."/>
      <w:lvlJc w:val="right"/>
      <w:pPr>
        <w:ind w:left="5474" w:hanging="180"/>
      </w:pPr>
    </w:lvl>
    <w:lvl w:ilvl="6" w:tplc="041B000F" w:tentative="1">
      <w:start w:val="1"/>
      <w:numFmt w:val="decimal"/>
      <w:lvlText w:val="%7."/>
      <w:lvlJc w:val="left"/>
      <w:pPr>
        <w:ind w:left="6194" w:hanging="360"/>
      </w:pPr>
    </w:lvl>
    <w:lvl w:ilvl="7" w:tplc="041B0019" w:tentative="1">
      <w:start w:val="1"/>
      <w:numFmt w:val="lowerLetter"/>
      <w:lvlText w:val="%8."/>
      <w:lvlJc w:val="left"/>
      <w:pPr>
        <w:ind w:left="6914" w:hanging="360"/>
      </w:pPr>
    </w:lvl>
    <w:lvl w:ilvl="8" w:tplc="041B001B" w:tentative="1">
      <w:start w:val="1"/>
      <w:numFmt w:val="lowerRoman"/>
      <w:lvlText w:val="%9."/>
      <w:lvlJc w:val="right"/>
      <w:pPr>
        <w:ind w:left="7634" w:hanging="180"/>
      </w:pPr>
    </w:lvl>
  </w:abstractNum>
  <w:abstractNum w:abstractNumId="6" w15:restartNumberingAfterBreak="0">
    <w:nsid w:val="249774A6"/>
    <w:multiLevelType w:val="hybridMultilevel"/>
    <w:tmpl w:val="52E20A5C"/>
    <w:lvl w:ilvl="0" w:tplc="B972B9FC">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322B55C4"/>
    <w:multiLevelType w:val="hybridMultilevel"/>
    <w:tmpl w:val="028E66CA"/>
    <w:lvl w:ilvl="0" w:tplc="AAA04F8E">
      <w:start w:val="1"/>
      <w:numFmt w:val="decimal"/>
      <w:lvlText w:val="%1."/>
      <w:lvlJc w:val="left"/>
      <w:pPr>
        <w:ind w:left="720" w:hanging="360"/>
      </w:pPr>
      <w:rPr>
        <w:rFonts w:hint="default"/>
        <w:b/>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37EE6383"/>
    <w:multiLevelType w:val="hybridMultilevel"/>
    <w:tmpl w:val="FF028412"/>
    <w:lvl w:ilvl="0" w:tplc="041B0017">
      <w:start w:val="1"/>
      <w:numFmt w:val="lowerLetter"/>
      <w:lvlText w:val="%1)"/>
      <w:lvlJc w:val="left"/>
      <w:pPr>
        <w:ind w:left="720" w:hanging="360"/>
      </w:pPr>
    </w:lvl>
    <w:lvl w:ilvl="1" w:tplc="0E2CF2D2">
      <w:start w:val="1"/>
      <w:numFmt w:val="lowerLetter"/>
      <w:lvlText w:val="%2."/>
      <w:lvlJc w:val="left"/>
      <w:pPr>
        <w:ind w:left="1440" w:hanging="360"/>
      </w:pPr>
      <w:rPr>
        <w:b w:val="0"/>
      </w:rPr>
    </w:lvl>
    <w:lvl w:ilvl="2" w:tplc="C210866A">
      <w:start w:val="1"/>
      <w:numFmt w:val="decimal"/>
      <w:lvlText w:val="%3."/>
      <w:lvlJc w:val="left"/>
      <w:pPr>
        <w:ind w:left="360" w:hanging="360"/>
      </w:pPr>
      <w:rPr>
        <w:rFonts w:hint="default"/>
        <w:b/>
      </w:rPr>
    </w:lvl>
    <w:lvl w:ilvl="3" w:tplc="26584BE4">
      <w:start w:val="1"/>
      <w:numFmt w:val="lowerLetter"/>
      <w:lvlText w:val="%4.)"/>
      <w:lvlJc w:val="left"/>
      <w:pPr>
        <w:ind w:left="2880" w:hanging="360"/>
      </w:pPr>
      <w:rPr>
        <w:rFonts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44E66E66"/>
    <w:multiLevelType w:val="hybridMultilevel"/>
    <w:tmpl w:val="1470826A"/>
    <w:lvl w:ilvl="0" w:tplc="041B000F">
      <w:start w:val="1"/>
      <w:numFmt w:val="decimal"/>
      <w:lvlText w:val="%1."/>
      <w:lvlJc w:val="left"/>
      <w:pPr>
        <w:ind w:left="720" w:hanging="360"/>
      </w:pPr>
    </w:lvl>
    <w:lvl w:ilvl="1" w:tplc="D25ED762">
      <w:start w:val="1"/>
      <w:numFmt w:val="upperLetter"/>
      <w:lvlText w:val="%2)"/>
      <w:lvlJc w:val="left"/>
      <w:pPr>
        <w:ind w:left="1440" w:hanging="360"/>
      </w:pPr>
      <w:rPr>
        <w:rFonts w:hint="default"/>
      </w:rPr>
    </w:lvl>
    <w:lvl w:ilvl="2" w:tplc="6E28940E">
      <w:start w:val="1"/>
      <w:numFmt w:val="decimal"/>
      <w:lvlText w:val="%3."/>
      <w:lvlJc w:val="left"/>
      <w:pPr>
        <w:ind w:left="2160" w:hanging="180"/>
      </w:pPr>
      <w:rPr>
        <w:b/>
      </w:rPr>
    </w:lvl>
    <w:lvl w:ilvl="3" w:tplc="041B000F">
      <w:start w:val="1"/>
      <w:numFmt w:val="decimal"/>
      <w:lvlText w:val="%4."/>
      <w:lvlJc w:val="left"/>
      <w:pPr>
        <w:ind w:left="2880" w:hanging="360"/>
      </w:pPr>
    </w:lvl>
    <w:lvl w:ilvl="4" w:tplc="B8567344">
      <w:start w:val="1"/>
      <w:numFmt w:val="lowerLetter"/>
      <w:lvlText w:val="%5)"/>
      <w:lvlJc w:val="left"/>
      <w:pPr>
        <w:ind w:left="3600" w:hanging="360"/>
      </w:pPr>
      <w:rPr>
        <w:rFonts w:hint="default"/>
        <w:b w:val="0"/>
      </w:r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45F164D6"/>
    <w:multiLevelType w:val="multilevel"/>
    <w:tmpl w:val="2578EEF6"/>
    <w:lvl w:ilvl="0">
      <w:start w:val="1"/>
      <w:numFmt w:val="decimal"/>
      <w:lvlText w:val="%1."/>
      <w:lvlJc w:val="left"/>
      <w:pPr>
        <w:tabs>
          <w:tab w:val="num" w:pos="720"/>
        </w:tabs>
        <w:ind w:left="720" w:hanging="360"/>
      </w:pPr>
      <w:rPr>
        <w:rFonts w:hint="default"/>
      </w:rPr>
    </w:lvl>
    <w:lvl w:ilvl="1">
      <w:start w:val="1"/>
      <w:numFmt w:val="decimal"/>
      <w:lvlText w:val="2.%2"/>
      <w:lvlJc w:val="left"/>
      <w:pPr>
        <w:ind w:left="50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46D63FEE"/>
    <w:multiLevelType w:val="hybridMultilevel"/>
    <w:tmpl w:val="65D0535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8CAE5328">
      <w:start w:val="1"/>
      <w:numFmt w:val="lowerLetter"/>
      <w:lvlText w:val="%4)"/>
      <w:lvlJc w:val="left"/>
      <w:pPr>
        <w:ind w:left="2880" w:hanging="360"/>
      </w:pPr>
      <w:rPr>
        <w:b w:val="0"/>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472234D5"/>
    <w:multiLevelType w:val="hybridMultilevel"/>
    <w:tmpl w:val="40FC5E8A"/>
    <w:lvl w:ilvl="0" w:tplc="284664BE">
      <w:start w:val="1"/>
      <w:numFmt w:val="decimal"/>
      <w:lvlText w:val="%1."/>
      <w:lvlJc w:val="left"/>
      <w:pPr>
        <w:ind w:left="360" w:hanging="360"/>
      </w:pPr>
      <w:rPr>
        <w:rFonts w:hint="default"/>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4BAC38C6"/>
    <w:multiLevelType w:val="hybridMultilevel"/>
    <w:tmpl w:val="2EE8CE2E"/>
    <w:lvl w:ilvl="0" w:tplc="041B0017">
      <w:start w:val="1"/>
      <w:numFmt w:val="lowerLetter"/>
      <w:lvlText w:val="%1)"/>
      <w:lvlJc w:val="left"/>
      <w:pPr>
        <w:ind w:left="1440" w:hanging="360"/>
      </w:pPr>
      <w:rPr>
        <w:rFonts w:hint="default"/>
        <w:b/>
      </w:rPr>
    </w:lvl>
    <w:lvl w:ilvl="1" w:tplc="6E4CB3AC">
      <w:start w:val="1"/>
      <w:numFmt w:val="lowerLetter"/>
      <w:lvlText w:val="%2)"/>
      <w:lvlJc w:val="left"/>
      <w:pPr>
        <w:ind w:left="2160" w:hanging="360"/>
      </w:pPr>
      <w:rPr>
        <w:rFonts w:hint="default"/>
        <w:b w:val="0"/>
      </w:rPr>
    </w:lvl>
    <w:lvl w:ilvl="2" w:tplc="5532E5EE">
      <w:start w:val="1"/>
      <w:numFmt w:val="decimal"/>
      <w:lvlText w:val="%3."/>
      <w:lvlJc w:val="left"/>
      <w:pPr>
        <w:ind w:left="3060" w:hanging="360"/>
      </w:pPr>
      <w:rPr>
        <w:rFonts w:hint="default"/>
        <w:b/>
      </w:r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4" w15:restartNumberingAfterBreak="0">
    <w:nsid w:val="58201ADD"/>
    <w:multiLevelType w:val="hybridMultilevel"/>
    <w:tmpl w:val="028E66CA"/>
    <w:lvl w:ilvl="0" w:tplc="AAA04F8E">
      <w:start w:val="1"/>
      <w:numFmt w:val="decimal"/>
      <w:lvlText w:val="%1."/>
      <w:lvlJc w:val="left"/>
      <w:pPr>
        <w:ind w:left="720" w:hanging="360"/>
      </w:pPr>
      <w:rPr>
        <w:rFonts w:hint="default"/>
        <w:b/>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596A0F92"/>
    <w:multiLevelType w:val="multilevel"/>
    <w:tmpl w:val="060EAEA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61665EC1"/>
    <w:multiLevelType w:val="multilevel"/>
    <w:tmpl w:val="5E0A088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none"/>
      <w:lvlText w:val="a)"/>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646256A9"/>
    <w:multiLevelType w:val="hybridMultilevel"/>
    <w:tmpl w:val="B96CF048"/>
    <w:lvl w:ilvl="0" w:tplc="6E28940E">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6F9048EB"/>
    <w:multiLevelType w:val="hybridMultilevel"/>
    <w:tmpl w:val="843A360E"/>
    <w:lvl w:ilvl="0" w:tplc="AD5E6878">
      <w:start w:val="1"/>
      <w:numFmt w:val="decimal"/>
      <w:lvlText w:val="%1."/>
      <w:lvlJc w:val="left"/>
      <w:pPr>
        <w:ind w:left="720" w:hanging="360"/>
      </w:pPr>
      <w:rPr>
        <w:rFonts w:hint="default"/>
        <w:b/>
        <w:u w:val="none"/>
      </w:rPr>
    </w:lvl>
    <w:lvl w:ilvl="1" w:tplc="037AD73A">
      <w:start w:val="1"/>
      <w:numFmt w:val="lowerLetter"/>
      <w:lvlText w:val="%2."/>
      <w:lvlJc w:val="left"/>
      <w:pPr>
        <w:ind w:left="1440" w:hanging="360"/>
      </w:pPr>
      <w:rPr>
        <w:b w:val="0"/>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3"/>
  </w:num>
  <w:num w:numId="2">
    <w:abstractNumId w:val="5"/>
  </w:num>
  <w:num w:numId="3">
    <w:abstractNumId w:val="6"/>
  </w:num>
  <w:num w:numId="4">
    <w:abstractNumId w:val="2"/>
  </w:num>
  <w:num w:numId="5">
    <w:abstractNumId w:val="8"/>
  </w:num>
  <w:num w:numId="6">
    <w:abstractNumId w:val="9"/>
  </w:num>
  <w:num w:numId="7">
    <w:abstractNumId w:val="11"/>
  </w:num>
  <w:num w:numId="8">
    <w:abstractNumId w:val="17"/>
  </w:num>
  <w:num w:numId="9">
    <w:abstractNumId w:val="3"/>
  </w:num>
  <w:num w:numId="10">
    <w:abstractNumId w:val="18"/>
  </w:num>
  <w:num w:numId="11">
    <w:abstractNumId w:val="12"/>
  </w:num>
  <w:num w:numId="12">
    <w:abstractNumId w:val="1"/>
  </w:num>
  <w:num w:numId="13">
    <w:abstractNumId w:val="7"/>
  </w:num>
  <w:num w:numId="14">
    <w:abstractNumId w:val="10"/>
  </w:num>
  <w:num w:numId="15">
    <w:abstractNumId w:val="15"/>
  </w:num>
  <w:num w:numId="16">
    <w:abstractNumId w:val="14"/>
  </w:num>
  <w:num w:numId="17">
    <w:abstractNumId w:val="16"/>
  </w:num>
  <w:num w:numId="18">
    <w:abstractNumId w:val="0"/>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BE6"/>
    <w:rsid w:val="00066A19"/>
    <w:rsid w:val="00075A14"/>
    <w:rsid w:val="000D387B"/>
    <w:rsid w:val="00124B68"/>
    <w:rsid w:val="00182350"/>
    <w:rsid w:val="001B25EB"/>
    <w:rsid w:val="002E0A9C"/>
    <w:rsid w:val="0031063E"/>
    <w:rsid w:val="00321DBA"/>
    <w:rsid w:val="00452363"/>
    <w:rsid w:val="00473359"/>
    <w:rsid w:val="004B3960"/>
    <w:rsid w:val="005F6D9E"/>
    <w:rsid w:val="0075497F"/>
    <w:rsid w:val="00866F40"/>
    <w:rsid w:val="008D1B9D"/>
    <w:rsid w:val="00903005"/>
    <w:rsid w:val="00A230B7"/>
    <w:rsid w:val="00A321C5"/>
    <w:rsid w:val="00AB0DE1"/>
    <w:rsid w:val="00AB4F45"/>
    <w:rsid w:val="00AE4D53"/>
    <w:rsid w:val="00B72E7B"/>
    <w:rsid w:val="00B84977"/>
    <w:rsid w:val="00BD76E7"/>
    <w:rsid w:val="00C00EC4"/>
    <w:rsid w:val="00C4198D"/>
    <w:rsid w:val="00C75BE6"/>
    <w:rsid w:val="00C9642E"/>
    <w:rsid w:val="00D17BDC"/>
    <w:rsid w:val="00DE043F"/>
    <w:rsid w:val="00E20095"/>
    <w:rsid w:val="00E30BAD"/>
    <w:rsid w:val="00E60F53"/>
    <w:rsid w:val="00EA0CDD"/>
    <w:rsid w:val="00EF2307"/>
    <w:rsid w:val="00F0177E"/>
    <w:rsid w:val="00F410C8"/>
    <w:rsid w:val="00F95562"/>
    <w:rsid w:val="00FA7A6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747DBE9-968E-4A67-9432-94DD36EC2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C75BE6"/>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75BE6"/>
  </w:style>
  <w:style w:type="paragraph" w:styleId="Pta">
    <w:name w:val="footer"/>
    <w:basedOn w:val="Normlny"/>
    <w:link w:val="PtaChar"/>
    <w:uiPriority w:val="99"/>
    <w:unhideWhenUsed/>
    <w:rsid w:val="00C75BE6"/>
    <w:pPr>
      <w:tabs>
        <w:tab w:val="center" w:pos="4536"/>
        <w:tab w:val="right" w:pos="9072"/>
      </w:tabs>
      <w:spacing w:after="0" w:line="240" w:lineRule="auto"/>
    </w:pPr>
  </w:style>
  <w:style w:type="character" w:customStyle="1" w:styleId="PtaChar">
    <w:name w:val="Päta Char"/>
    <w:basedOn w:val="Predvolenpsmoodseku"/>
    <w:link w:val="Pta"/>
    <w:uiPriority w:val="99"/>
    <w:rsid w:val="00C75BE6"/>
  </w:style>
  <w:style w:type="character" w:styleId="Siln">
    <w:name w:val="Strong"/>
    <w:uiPriority w:val="22"/>
    <w:qFormat/>
    <w:rsid w:val="00C75BE6"/>
    <w:rPr>
      <w:b/>
      <w:bCs/>
    </w:rPr>
  </w:style>
  <w:style w:type="character" w:customStyle="1" w:styleId="ra">
    <w:name w:val="ra"/>
    <w:rsid w:val="00C75BE6"/>
  </w:style>
  <w:style w:type="character" w:styleId="Hypertextovprepojenie">
    <w:name w:val="Hyperlink"/>
    <w:basedOn w:val="Predvolenpsmoodseku"/>
    <w:uiPriority w:val="99"/>
    <w:unhideWhenUsed/>
    <w:rsid w:val="00182350"/>
    <w:rPr>
      <w:color w:val="0000FF" w:themeColor="hyperlink"/>
      <w:u w:val="single"/>
    </w:rPr>
  </w:style>
  <w:style w:type="paragraph" w:styleId="Textbubliny">
    <w:name w:val="Balloon Text"/>
    <w:basedOn w:val="Normlny"/>
    <w:link w:val="TextbublinyChar"/>
    <w:uiPriority w:val="99"/>
    <w:semiHidden/>
    <w:unhideWhenUsed/>
    <w:rsid w:val="00BD76E7"/>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BD76E7"/>
    <w:rPr>
      <w:rFonts w:ascii="Tahoma" w:hAnsi="Tahoma" w:cs="Tahoma"/>
      <w:sz w:val="16"/>
      <w:szCs w:val="16"/>
    </w:rPr>
  </w:style>
  <w:style w:type="paragraph" w:styleId="Odsekzoznamu">
    <w:name w:val="List Paragraph"/>
    <w:basedOn w:val="Normlny"/>
    <w:uiPriority w:val="34"/>
    <w:qFormat/>
    <w:rsid w:val="00E30B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44704">
      <w:bodyDiv w:val="1"/>
      <w:marLeft w:val="0"/>
      <w:marRight w:val="0"/>
      <w:marTop w:val="0"/>
      <w:marBottom w:val="0"/>
      <w:divBdr>
        <w:top w:val="none" w:sz="0" w:space="0" w:color="auto"/>
        <w:left w:val="none" w:sz="0" w:space="0" w:color="auto"/>
        <w:bottom w:val="none" w:sz="0" w:space="0" w:color="auto"/>
        <w:right w:val="none" w:sz="0" w:space="0" w:color="auto"/>
      </w:divBdr>
      <w:divsChild>
        <w:div w:id="667632596">
          <w:marLeft w:val="0"/>
          <w:marRight w:val="0"/>
          <w:marTop w:val="0"/>
          <w:marBottom w:val="0"/>
          <w:divBdr>
            <w:top w:val="none" w:sz="0" w:space="0" w:color="auto"/>
            <w:left w:val="none" w:sz="0" w:space="0" w:color="auto"/>
            <w:bottom w:val="none" w:sz="0" w:space="0" w:color="auto"/>
            <w:right w:val="none" w:sz="0" w:space="0" w:color="auto"/>
          </w:divBdr>
        </w:div>
        <w:div w:id="1017191783">
          <w:marLeft w:val="0"/>
          <w:marRight w:val="0"/>
          <w:marTop w:val="0"/>
          <w:marBottom w:val="0"/>
          <w:divBdr>
            <w:top w:val="none" w:sz="0" w:space="0" w:color="auto"/>
            <w:left w:val="none" w:sz="0" w:space="0" w:color="auto"/>
            <w:bottom w:val="none" w:sz="0" w:space="0" w:color="auto"/>
            <w:right w:val="none" w:sz="0" w:space="0" w:color="auto"/>
          </w:divBdr>
          <w:divsChild>
            <w:div w:id="879246503">
              <w:marLeft w:val="0"/>
              <w:marRight w:val="0"/>
              <w:marTop w:val="0"/>
              <w:marBottom w:val="0"/>
              <w:divBdr>
                <w:top w:val="none" w:sz="0" w:space="0" w:color="auto"/>
                <w:left w:val="none" w:sz="0" w:space="0" w:color="auto"/>
                <w:bottom w:val="none" w:sz="0" w:space="0" w:color="auto"/>
                <w:right w:val="none" w:sz="0" w:space="0" w:color="auto"/>
              </w:divBdr>
            </w:div>
            <w:div w:id="2065370631">
              <w:marLeft w:val="0"/>
              <w:marRight w:val="0"/>
              <w:marTop w:val="0"/>
              <w:marBottom w:val="0"/>
              <w:divBdr>
                <w:top w:val="none" w:sz="0" w:space="0" w:color="auto"/>
                <w:left w:val="none" w:sz="0" w:space="0" w:color="auto"/>
                <w:bottom w:val="none" w:sz="0" w:space="0" w:color="auto"/>
                <w:right w:val="none" w:sz="0" w:space="0" w:color="auto"/>
              </w:divBdr>
            </w:div>
          </w:divsChild>
        </w:div>
        <w:div w:id="409079431">
          <w:marLeft w:val="0"/>
          <w:marRight w:val="0"/>
          <w:marTop w:val="0"/>
          <w:marBottom w:val="0"/>
          <w:divBdr>
            <w:top w:val="none" w:sz="0" w:space="0" w:color="auto"/>
            <w:left w:val="none" w:sz="0" w:space="0" w:color="auto"/>
            <w:bottom w:val="none" w:sz="0" w:space="0" w:color="auto"/>
            <w:right w:val="none" w:sz="0" w:space="0" w:color="auto"/>
          </w:divBdr>
          <w:divsChild>
            <w:div w:id="2120175384">
              <w:marLeft w:val="0"/>
              <w:marRight w:val="0"/>
              <w:marTop w:val="0"/>
              <w:marBottom w:val="0"/>
              <w:divBdr>
                <w:top w:val="none" w:sz="0" w:space="0" w:color="auto"/>
                <w:left w:val="none" w:sz="0" w:space="0" w:color="auto"/>
                <w:bottom w:val="none" w:sz="0" w:space="0" w:color="auto"/>
                <w:right w:val="none" w:sz="0" w:space="0" w:color="auto"/>
              </w:divBdr>
            </w:div>
            <w:div w:id="1553691690">
              <w:marLeft w:val="0"/>
              <w:marRight w:val="0"/>
              <w:marTop w:val="0"/>
              <w:marBottom w:val="0"/>
              <w:divBdr>
                <w:top w:val="none" w:sz="0" w:space="0" w:color="auto"/>
                <w:left w:val="none" w:sz="0" w:space="0" w:color="auto"/>
                <w:bottom w:val="none" w:sz="0" w:space="0" w:color="auto"/>
                <w:right w:val="none" w:sz="0" w:space="0" w:color="auto"/>
              </w:divBdr>
            </w:div>
          </w:divsChild>
        </w:div>
        <w:div w:id="671369556">
          <w:marLeft w:val="0"/>
          <w:marRight w:val="0"/>
          <w:marTop w:val="0"/>
          <w:marBottom w:val="0"/>
          <w:divBdr>
            <w:top w:val="none" w:sz="0" w:space="0" w:color="auto"/>
            <w:left w:val="none" w:sz="0" w:space="0" w:color="auto"/>
            <w:bottom w:val="none" w:sz="0" w:space="0" w:color="auto"/>
            <w:right w:val="none" w:sz="0" w:space="0" w:color="auto"/>
          </w:divBdr>
          <w:divsChild>
            <w:div w:id="1857041147">
              <w:marLeft w:val="0"/>
              <w:marRight w:val="0"/>
              <w:marTop w:val="0"/>
              <w:marBottom w:val="0"/>
              <w:divBdr>
                <w:top w:val="none" w:sz="0" w:space="0" w:color="auto"/>
                <w:left w:val="none" w:sz="0" w:space="0" w:color="auto"/>
                <w:bottom w:val="none" w:sz="0" w:space="0" w:color="auto"/>
                <w:right w:val="none" w:sz="0" w:space="0" w:color="auto"/>
              </w:divBdr>
            </w:div>
            <w:div w:id="1299192191">
              <w:marLeft w:val="0"/>
              <w:marRight w:val="0"/>
              <w:marTop w:val="0"/>
              <w:marBottom w:val="0"/>
              <w:divBdr>
                <w:top w:val="none" w:sz="0" w:space="0" w:color="auto"/>
                <w:left w:val="none" w:sz="0" w:space="0" w:color="auto"/>
                <w:bottom w:val="none" w:sz="0" w:space="0" w:color="auto"/>
                <w:right w:val="none" w:sz="0" w:space="0" w:color="auto"/>
              </w:divBdr>
            </w:div>
          </w:divsChild>
        </w:div>
        <w:div w:id="1483276537">
          <w:marLeft w:val="0"/>
          <w:marRight w:val="0"/>
          <w:marTop w:val="0"/>
          <w:marBottom w:val="0"/>
          <w:divBdr>
            <w:top w:val="none" w:sz="0" w:space="0" w:color="auto"/>
            <w:left w:val="none" w:sz="0" w:space="0" w:color="auto"/>
            <w:bottom w:val="none" w:sz="0" w:space="0" w:color="auto"/>
            <w:right w:val="none" w:sz="0" w:space="0" w:color="auto"/>
          </w:divBdr>
          <w:divsChild>
            <w:div w:id="855271976">
              <w:marLeft w:val="0"/>
              <w:marRight w:val="0"/>
              <w:marTop w:val="0"/>
              <w:marBottom w:val="0"/>
              <w:divBdr>
                <w:top w:val="none" w:sz="0" w:space="0" w:color="auto"/>
                <w:left w:val="none" w:sz="0" w:space="0" w:color="auto"/>
                <w:bottom w:val="none" w:sz="0" w:space="0" w:color="auto"/>
                <w:right w:val="none" w:sz="0" w:space="0" w:color="auto"/>
              </w:divBdr>
            </w:div>
            <w:div w:id="926186213">
              <w:marLeft w:val="0"/>
              <w:marRight w:val="0"/>
              <w:marTop w:val="0"/>
              <w:marBottom w:val="0"/>
              <w:divBdr>
                <w:top w:val="none" w:sz="0" w:space="0" w:color="auto"/>
                <w:left w:val="none" w:sz="0" w:space="0" w:color="auto"/>
                <w:bottom w:val="none" w:sz="0" w:space="0" w:color="auto"/>
                <w:right w:val="none" w:sz="0" w:space="0" w:color="auto"/>
              </w:divBdr>
            </w:div>
          </w:divsChild>
        </w:div>
        <w:div w:id="948391454">
          <w:marLeft w:val="0"/>
          <w:marRight w:val="0"/>
          <w:marTop w:val="0"/>
          <w:marBottom w:val="0"/>
          <w:divBdr>
            <w:top w:val="none" w:sz="0" w:space="0" w:color="auto"/>
            <w:left w:val="none" w:sz="0" w:space="0" w:color="auto"/>
            <w:bottom w:val="none" w:sz="0" w:space="0" w:color="auto"/>
            <w:right w:val="none" w:sz="0" w:space="0" w:color="auto"/>
          </w:divBdr>
          <w:divsChild>
            <w:div w:id="1437482674">
              <w:marLeft w:val="0"/>
              <w:marRight w:val="0"/>
              <w:marTop w:val="0"/>
              <w:marBottom w:val="0"/>
              <w:divBdr>
                <w:top w:val="none" w:sz="0" w:space="0" w:color="auto"/>
                <w:left w:val="none" w:sz="0" w:space="0" w:color="auto"/>
                <w:bottom w:val="none" w:sz="0" w:space="0" w:color="auto"/>
                <w:right w:val="none" w:sz="0" w:space="0" w:color="auto"/>
              </w:divBdr>
            </w:div>
            <w:div w:id="128171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86428">
      <w:bodyDiv w:val="1"/>
      <w:marLeft w:val="0"/>
      <w:marRight w:val="0"/>
      <w:marTop w:val="0"/>
      <w:marBottom w:val="0"/>
      <w:divBdr>
        <w:top w:val="none" w:sz="0" w:space="0" w:color="auto"/>
        <w:left w:val="none" w:sz="0" w:space="0" w:color="auto"/>
        <w:bottom w:val="none" w:sz="0" w:space="0" w:color="auto"/>
        <w:right w:val="none" w:sz="0" w:space="0" w:color="auto"/>
      </w:divBdr>
      <w:divsChild>
        <w:div w:id="2017145807">
          <w:marLeft w:val="0"/>
          <w:marRight w:val="0"/>
          <w:marTop w:val="0"/>
          <w:marBottom w:val="0"/>
          <w:divBdr>
            <w:top w:val="none" w:sz="0" w:space="0" w:color="auto"/>
            <w:left w:val="none" w:sz="0" w:space="0" w:color="auto"/>
            <w:bottom w:val="none" w:sz="0" w:space="0" w:color="auto"/>
            <w:right w:val="none" w:sz="0" w:space="0" w:color="auto"/>
          </w:divBdr>
        </w:div>
      </w:divsChild>
    </w:div>
    <w:div w:id="1531798230">
      <w:bodyDiv w:val="1"/>
      <w:marLeft w:val="0"/>
      <w:marRight w:val="0"/>
      <w:marTop w:val="0"/>
      <w:marBottom w:val="0"/>
      <w:divBdr>
        <w:top w:val="none" w:sz="0" w:space="0" w:color="auto"/>
        <w:left w:val="none" w:sz="0" w:space="0" w:color="auto"/>
        <w:bottom w:val="none" w:sz="0" w:space="0" w:color="auto"/>
        <w:right w:val="none" w:sz="0" w:space="0" w:color="auto"/>
      </w:divBdr>
      <w:divsChild>
        <w:div w:id="13686743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2693</Words>
  <Characters>15353</Characters>
  <Application>Microsoft Office Word</Application>
  <DocSecurity>0</DocSecurity>
  <Lines>127</Lines>
  <Paragraphs>36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18010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EuroTRADING</dc:creator>
  <cp:lastModifiedBy>Janka</cp:lastModifiedBy>
  <cp:revision>2</cp:revision>
  <cp:lastPrinted>2019-07-08T08:57:00Z</cp:lastPrinted>
  <dcterms:created xsi:type="dcterms:W3CDTF">2019-11-22T09:43:00Z</dcterms:created>
  <dcterms:modified xsi:type="dcterms:W3CDTF">2019-11-22T09:43:00Z</dcterms:modified>
</cp:coreProperties>
</file>