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9CDF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1F21150B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>Klasa 7 a</w:t>
      </w:r>
    </w:p>
    <w:p w14:paraId="53310E8D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4F7FF457" w14:textId="77777777" w:rsidTr="00160954">
        <w:tc>
          <w:tcPr>
            <w:tcW w:w="1555" w:type="dxa"/>
          </w:tcPr>
          <w:p w14:paraId="1C0822F9" w14:textId="77777777" w:rsidR="00454CDB" w:rsidRPr="00FB73D1" w:rsidRDefault="00FE74A9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7F326592" w14:textId="77777777" w:rsidR="001C7333" w:rsidRPr="001C7333" w:rsidRDefault="002C4D95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FE74A9" w:rsidRPr="001C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reklama może ograniczać wolność? – lekcja on-line. </w:t>
            </w:r>
          </w:p>
          <w:p w14:paraId="4B6F9E4E" w14:textId="77777777" w:rsidR="001C7333" w:rsidRPr="001C7333" w:rsidRDefault="001C7333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8F160" w14:textId="77777777" w:rsidR="001C7333" w:rsidRPr="00531A6D" w:rsidRDefault="002C4D95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1C7333"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określa temat i główną myśl tekstu, w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yszukuje w tekście informacje wyraż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one wprost i pośrednio,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odróżnia informację o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faktach od opinii,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dostrzega różnice między literaturą piękną a literaturą naukową, popularnonaukową, publicystyką i określa funkcje tyc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 rodzajów piśmiennictwa,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rozpoznaje gatunki dziennikarskie: felieton,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i określa ich podstawowe cechy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identyfikuje wypowiedź jako tekst informacyjny, publicystyczny lub reklamowy</w:t>
            </w:r>
          </w:p>
          <w:p w14:paraId="1BF0BDF4" w14:textId="77777777" w:rsidR="00160954" w:rsidRPr="00531A6D" w:rsidRDefault="00160954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F774" w14:textId="77777777" w:rsidR="001C7333" w:rsidRPr="00531A6D" w:rsidRDefault="008C3D2B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>Zapoznanie się z tekstem- str. 248, przypomnienie pojęcia publicystyka, cech felietonu – str. 128, wskazanie cech felietonu, wskazanie faktów i opinii, określenie głównej myśli tekstu, dyskusja o wpływie reklamy na naszą wolność</w:t>
            </w:r>
          </w:p>
          <w:p w14:paraId="7C2917B8" w14:textId="77777777" w:rsidR="001C7333" w:rsidRPr="002C4D95" w:rsidRDefault="001C7333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60263049" w14:textId="77777777" w:rsidTr="00160954">
        <w:tc>
          <w:tcPr>
            <w:tcW w:w="1555" w:type="dxa"/>
          </w:tcPr>
          <w:p w14:paraId="7ACD893D" w14:textId="77777777" w:rsidR="00454CDB" w:rsidRPr="008E3221" w:rsidRDefault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3A16EEFC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1CDAFCE9" w14:textId="77777777" w:rsidR="00B64F48" w:rsidRPr="00531A6D" w:rsidRDefault="002C4D95" w:rsidP="00B6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31A6D"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Reklama jako komunikat językowy </w:t>
            </w:r>
            <w:r w:rsidR="00531A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31A6D"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A6D">
              <w:rPr>
                <w:rFonts w:ascii="Times New Roman" w:hAnsi="Times New Roman" w:cs="Times New Roman"/>
                <w:b/>
                <w:sz w:val="24"/>
                <w:szCs w:val="24"/>
              </w:rPr>
              <w:t>lekcja on-line.</w:t>
            </w:r>
          </w:p>
          <w:p w14:paraId="18253570" w14:textId="77777777" w:rsidR="002C4D95" w:rsidRPr="008E322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C567" w14:textId="77777777" w:rsidR="00531A6D" w:rsidRPr="00531A6D" w:rsidRDefault="002C4D95" w:rsidP="0053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="00531A6D" w:rsidRPr="00531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nazywa środki wyróżniające reklamę spośród innych komunikatów, korzystając z podanych informacji  </w:t>
            </w:r>
          </w:p>
          <w:p w14:paraId="4EC4F7B4" w14:textId="77777777" w:rsidR="00531A6D" w:rsidRPr="00531A6D" w:rsidRDefault="00531A6D" w:rsidP="0053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5F94D2" w14:textId="77777777" w:rsidR="00531A6D" w:rsidRPr="00531A6D" w:rsidRDefault="00531A6D" w:rsidP="0053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tekstu o języku reklamy – str. 250, zad. 1- 3 str. 251</w:t>
            </w:r>
          </w:p>
          <w:p w14:paraId="6EDD33B9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2EBA" w14:textId="77777777" w:rsidR="006942DA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31A6D"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Tajemniczy świat ballady „ Świtezianka” Adama Mickiewicza – przesłane materiały pisemne, </w:t>
            </w:r>
            <w:r w:rsid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pracy, </w:t>
            </w:r>
            <w:r w:rsidR="00531A6D"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audio, link do platformy e-</w:t>
            </w:r>
            <w:proofErr w:type="spellStart"/>
            <w:r w:rsidR="00531A6D"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podreczniki</w:t>
            </w:r>
            <w:proofErr w:type="spellEnd"/>
            <w:r w:rsidR="00531A6D"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B6C69" w14:textId="77777777" w:rsidR="00531A6D" w:rsidRDefault="00531A6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E5FD" w14:textId="77777777" w:rsidR="00531A6D" w:rsidRPr="008E3221" w:rsidRDefault="00531A6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FFB1" w14:textId="77777777" w:rsidR="006942DA" w:rsidRDefault="006942DA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="00531A6D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charakteryzuje narratora , określa w poznanych tekstach problematykę egzystencjalną i poddaje ją refleksji, określa tematykę i problematykę utworu </w:t>
            </w:r>
          </w:p>
          <w:p w14:paraId="0E0EE89E" w14:textId="77777777" w:rsidR="00531A6D" w:rsidRDefault="00531A6D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CFEBB87" w14:textId="77777777" w:rsidR="00531A6D" w:rsidRDefault="00531A6D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Zapoznanie się z tekstem ballady – str. 253. </w:t>
            </w:r>
          </w:p>
          <w:p w14:paraId="036D2AD9" w14:textId="77777777" w:rsidR="00531A6D" w:rsidRDefault="00531A6D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Wypełnienie karty pracy, rozmowa o dotrzymywaniu słowa. </w:t>
            </w:r>
          </w:p>
          <w:p w14:paraId="0E11839A" w14:textId="77777777" w:rsidR="00531A6D" w:rsidRPr="00531A6D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6A55" w14:textId="77777777" w:rsidR="006942DA" w:rsidRPr="00531A6D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3257" w14:textId="77777777" w:rsidR="00F32B0E" w:rsidRPr="008E322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5C003D1D" w14:textId="77777777" w:rsidTr="00160954">
        <w:tc>
          <w:tcPr>
            <w:tcW w:w="1555" w:type="dxa"/>
          </w:tcPr>
          <w:p w14:paraId="341743F3" w14:textId="77777777" w:rsidR="00B64F48" w:rsidRPr="008E3221" w:rsidRDefault="00531A6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7B969C89" w14:textId="77777777" w:rsidR="00B64F48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C4D95" w:rsidRPr="008E3221" w14:paraId="0FA2E50F" w14:textId="77777777" w:rsidTr="00160954">
        <w:tc>
          <w:tcPr>
            <w:tcW w:w="1555" w:type="dxa"/>
          </w:tcPr>
          <w:p w14:paraId="1035596E" w14:textId="77777777" w:rsidR="002C4D95" w:rsidRPr="008E3221" w:rsidRDefault="00531A6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69B486E8" w14:textId="77777777" w:rsidR="00531A6D" w:rsidRPr="00981736" w:rsidRDefault="00384C2D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Ballada „ </w:t>
            </w:r>
            <w:proofErr w:type="spellStart"/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>Lilije</w:t>
            </w:r>
            <w:proofErr w:type="spellEnd"/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81736" w:rsidRPr="00981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wyraz romantycznego zainteresowania grozą – przesłane materiały pisemne i audio, karta pracy .</w:t>
            </w:r>
            <w:r w:rsidR="00981736"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A86A17" w14:textId="77777777" w:rsidR="00981736" w:rsidRPr="00981736" w:rsidRDefault="00981736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DF34" w14:textId="77777777" w:rsidR="00981736" w:rsidRPr="00981736" w:rsidRDefault="00981736" w:rsidP="00981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opowiada o wydarzeniach fabuły oraz ustala kolejność zdarzeń , rozróżnia gatunki epiki, liryki, dramatu, w tym: ballada; wymienia ich podstawowe cechy oraz wskazuje cechy gatunkowe czytanych utworów, dokonuje przekładu </w:t>
            </w:r>
            <w:proofErr w:type="spellStart"/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intersemiotycznego</w:t>
            </w:r>
            <w:proofErr w:type="spellEnd"/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351A87B" w14:textId="77777777" w:rsidR="00981736" w:rsidRPr="00981736" w:rsidRDefault="00981736" w:rsidP="00981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B94150" w14:textId="77777777" w:rsidR="008E3221" w:rsidRDefault="00981736" w:rsidP="00981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Zapoznanie się z tekstem ballady – str. 257, materiałem o zainteresowaniach romantycznych artystów, zad. 1, 2, 3 str. 261-262, definicja ballady – 262.</w:t>
            </w:r>
          </w:p>
          <w:p w14:paraId="140B709C" w14:textId="77777777" w:rsidR="00587C75" w:rsidRPr="00981736" w:rsidRDefault="00587C75" w:rsidP="00981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Wnioski 6/264.</w:t>
            </w:r>
          </w:p>
          <w:p w14:paraId="15EBBC48" w14:textId="77777777" w:rsidR="008E3221" w:rsidRPr="00981736" w:rsidRDefault="008E3221" w:rsidP="00531A6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72152738" w14:textId="77777777" w:rsidTr="00160954">
        <w:tc>
          <w:tcPr>
            <w:tcW w:w="1555" w:type="dxa"/>
          </w:tcPr>
          <w:p w14:paraId="773A2E30" w14:textId="77777777" w:rsidR="00981736" w:rsidRDefault="00981736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8. 05. 2020</w:t>
            </w:r>
          </w:p>
        </w:tc>
        <w:tc>
          <w:tcPr>
            <w:tcW w:w="7507" w:type="dxa"/>
          </w:tcPr>
          <w:p w14:paraId="0E0ADB0E" w14:textId="77777777" w:rsidR="00981736" w:rsidRPr="00981736" w:rsidRDefault="00981736" w:rsidP="0098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Mowa zależna i niezależna - ćwiczenia  - przesłane materiały pisemne. </w:t>
            </w:r>
          </w:p>
          <w:p w14:paraId="5182660D" w14:textId="77777777" w:rsidR="00981736" w:rsidRPr="00981736" w:rsidRDefault="00981736" w:rsidP="0098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1E2E2" w14:textId="77777777" w:rsidR="00981736" w:rsidRDefault="00981736" w:rsidP="00981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981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odróżnia mowę zależną i niezależną; przekształca mowę zależną na niezależną i odwrotnie </w:t>
            </w:r>
          </w:p>
          <w:p w14:paraId="01B9A9A2" w14:textId="77777777" w:rsidR="00981736" w:rsidRDefault="00981736" w:rsidP="00981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AD61CD" w14:textId="77777777" w:rsidR="00981736" w:rsidRDefault="00981736" w:rsidP="00981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264 – wyjaśnienie:</w:t>
            </w:r>
            <w:r w:rsidR="0058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mowa zależna, mowa niezależna.</w:t>
            </w:r>
          </w:p>
          <w:p w14:paraId="788DC6EB" w14:textId="77777777" w:rsidR="00981736" w:rsidRPr="00981736" w:rsidRDefault="00587C75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981736">
              <w:rPr>
                <w:rFonts w:ascii="Times New Roman" w:hAnsi="Times New Roman" w:cs="Times New Roman"/>
                <w:bCs/>
                <w:sz w:val="24"/>
                <w:szCs w:val="24"/>
              </w:rPr>
              <w:t>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zeszyt ćwiczeń, 2/264 z podręcznika</w:t>
            </w:r>
          </w:p>
        </w:tc>
      </w:tr>
    </w:tbl>
    <w:p w14:paraId="308E874E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3FB5" w14:textId="77777777" w:rsidR="00DC68F2" w:rsidRDefault="00DC68F2" w:rsidP="00160954">
      <w:pPr>
        <w:spacing w:after="0" w:line="240" w:lineRule="auto"/>
      </w:pPr>
      <w:r>
        <w:separator/>
      </w:r>
    </w:p>
  </w:endnote>
  <w:endnote w:type="continuationSeparator" w:id="0">
    <w:p w14:paraId="0DD73635" w14:textId="77777777" w:rsidR="00DC68F2" w:rsidRDefault="00DC68F2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4CF7" w14:textId="77777777" w:rsidR="00DC68F2" w:rsidRDefault="00DC68F2" w:rsidP="00160954">
      <w:pPr>
        <w:spacing w:after="0" w:line="240" w:lineRule="auto"/>
      </w:pPr>
      <w:r>
        <w:separator/>
      </w:r>
    </w:p>
  </w:footnote>
  <w:footnote w:type="continuationSeparator" w:id="0">
    <w:p w14:paraId="5B6504FE" w14:textId="77777777" w:rsidR="00DC68F2" w:rsidRDefault="00DC68F2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160954"/>
    <w:rsid w:val="001C7333"/>
    <w:rsid w:val="002C4D95"/>
    <w:rsid w:val="00384C2D"/>
    <w:rsid w:val="00406273"/>
    <w:rsid w:val="00454CDB"/>
    <w:rsid w:val="00531A6D"/>
    <w:rsid w:val="00587C75"/>
    <w:rsid w:val="00593529"/>
    <w:rsid w:val="005C5FF6"/>
    <w:rsid w:val="00606449"/>
    <w:rsid w:val="006942DA"/>
    <w:rsid w:val="006D3E38"/>
    <w:rsid w:val="007B6312"/>
    <w:rsid w:val="008477E6"/>
    <w:rsid w:val="008C3D2B"/>
    <w:rsid w:val="008E0C27"/>
    <w:rsid w:val="008E3221"/>
    <w:rsid w:val="00981736"/>
    <w:rsid w:val="00A95A77"/>
    <w:rsid w:val="00B64F48"/>
    <w:rsid w:val="00B864EB"/>
    <w:rsid w:val="00DC68F2"/>
    <w:rsid w:val="00E90B76"/>
    <w:rsid w:val="00F32B0E"/>
    <w:rsid w:val="00F618D4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FE91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2020-05-03T11:44:00Z</dcterms:created>
  <dcterms:modified xsi:type="dcterms:W3CDTF">2020-05-03T11:44:00Z</dcterms:modified>
</cp:coreProperties>
</file>