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23C7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48373D7" w14:textId="77777777" w:rsidR="00B1078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Klasa 5 b </w:t>
      </w:r>
    </w:p>
    <w:p w14:paraId="71FFE455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7706"/>
      </w:tblGrid>
      <w:tr w:rsidR="004E3558" w:rsidRPr="00FE3D96" w14:paraId="06D92656" w14:textId="77777777" w:rsidTr="0018778C">
        <w:tc>
          <w:tcPr>
            <w:tcW w:w="846" w:type="dxa"/>
          </w:tcPr>
          <w:p w14:paraId="00E77A02" w14:textId="77777777" w:rsidR="004E3558" w:rsidRPr="00FE3D96" w:rsidRDefault="005020E9" w:rsidP="005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16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8778C" w:rsidRPr="00FE3D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216" w:type="dxa"/>
          </w:tcPr>
          <w:p w14:paraId="4B404C35" w14:textId="77777777" w:rsidR="00821FA7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E3D9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2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ramat w przestworzach. </w:t>
            </w:r>
          </w:p>
          <w:p w14:paraId="7CB870E8" w14:textId="77777777" w:rsidR="00927DA4" w:rsidRDefault="00927DA4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06FEA" w14:textId="77777777" w:rsidR="00821FA7" w:rsidRPr="00821FA7" w:rsidRDefault="00821FA7" w:rsidP="00821FA7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21FA7">
              <w:rPr>
                <w:rFonts w:ascii="Times New Roman" w:hAnsi="Times New Roman" w:cs="Times New Roman"/>
                <w:sz w:val="24"/>
                <w:szCs w:val="24"/>
              </w:rPr>
              <w:t>Cele: uczeń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rozpoznaje czytany utwór jako mit i wskazuje charakterystyczne cechy mitu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przedstawia miejsce i czas wydarzeń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opowiada o wydarzeniach przedstawionych w utworze</w:t>
            </w:r>
            <w:r w:rsidR="00927DA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określa cechy bohaterów utworu i ich relacje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wskazuje wydarzenia i postacie fantastyczne</w:t>
            </w:r>
          </w:p>
          <w:p w14:paraId="396232C2" w14:textId="77777777" w:rsidR="00821FA7" w:rsidRPr="00FE3D96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212A6" w14:textId="77777777"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1970" w14:textId="77777777" w:rsidR="00821FA7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Czytamy mit o De</w:t>
            </w:r>
            <w:r w:rsidR="00927DA4">
              <w:rPr>
                <w:rFonts w:ascii="Times New Roman" w:hAnsi="Times New Roman" w:cs="Times New Roman"/>
                <w:sz w:val="24"/>
                <w:szCs w:val="24"/>
              </w:rPr>
              <w:t xml:space="preserve">dalu i Ikarze ze strony 232. </w:t>
            </w:r>
          </w:p>
          <w:p w14:paraId="73269AD4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 razem o mitologicznych bohaterach opowiada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znany z humorystycznych opowiadań dla dzieci.</w:t>
            </w:r>
          </w:p>
          <w:p w14:paraId="2B0E9940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podoba Wam się taki współczesny, swobodny sposób opowiadania o postaciach z mitów greckich? O to zapytam, jak przeczytacie tekst . </w:t>
            </w:r>
          </w:p>
          <w:p w14:paraId="6A19E4D2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2B72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Podobnie jak na zajęciach o Tezeuszu i Ariadnie stworzymy słowniczek postaci. </w:t>
            </w:r>
          </w:p>
          <w:p w14:paraId="16CBA87B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3819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Uzupełnijcie i zapiszcie: </w:t>
            </w:r>
          </w:p>
          <w:p w14:paraId="2F73E083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DBBB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Dedal – wynalazca i architekt z Aten, któremu król Minos nie chciał pozwolić na …………….; skonstruował więc …….., aby opuścić Kretę</w:t>
            </w:r>
          </w:p>
          <w:p w14:paraId="36925C1E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B3CE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Ikar – </w:t>
            </w:r>
          </w:p>
          <w:p w14:paraId="0BD2B590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12FB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Minos – król ………….., ……….</w:t>
            </w:r>
          </w:p>
          <w:p w14:paraId="71C0ED77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D69C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Który moment mitu przedstawia obraz? </w:t>
            </w:r>
          </w:p>
          <w:p w14:paraId="17CFD333" w14:textId="77777777" w:rsidR="00927DA4" w:rsidRDefault="00B2258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7DA4" w:rsidRPr="005E3F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https://antycznahellada.files.wordpress.com/2012/08/dedal-ikar-mity-grecy-hellada.jpg</w:t>
              </w:r>
            </w:hyperlink>
          </w:p>
          <w:p w14:paraId="1AE60BAB" w14:textId="77777777" w:rsidR="00927DA4" w:rsidRDefault="00927DA4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652F" w14:textId="77777777" w:rsidR="00927DA4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 235 pisemnie w zeszytach</w:t>
            </w:r>
          </w:p>
          <w:p w14:paraId="54E8692E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F0E2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tabeli porównamy cechy głównych bohaterów mitu, co najmniej 5. </w:t>
            </w:r>
          </w:p>
          <w:p w14:paraId="788112DF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14:paraId="0ABDF01F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40"/>
              <w:gridCol w:w="3740"/>
            </w:tblGrid>
            <w:tr w:rsidR="000F6152" w14:paraId="31CC19C7" w14:textId="77777777" w:rsidTr="000F6152">
              <w:tc>
                <w:tcPr>
                  <w:tcW w:w="3740" w:type="dxa"/>
                </w:tcPr>
                <w:p w14:paraId="33B19986" w14:textId="77777777" w:rsidR="000F6152" w:rsidRDefault="000F6152" w:rsidP="00821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DEDAL</w:t>
                  </w:r>
                </w:p>
              </w:tc>
              <w:tc>
                <w:tcPr>
                  <w:tcW w:w="3740" w:type="dxa"/>
                </w:tcPr>
                <w:p w14:paraId="3F5B6F5D" w14:textId="77777777" w:rsidR="000F6152" w:rsidRDefault="000F6152" w:rsidP="00821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IKAR</w:t>
                  </w:r>
                </w:p>
              </w:tc>
            </w:tr>
            <w:tr w:rsidR="000F6152" w14:paraId="3ED112D3" w14:textId="77777777" w:rsidTr="000F6152">
              <w:tc>
                <w:tcPr>
                  <w:tcW w:w="3740" w:type="dxa"/>
                </w:tcPr>
                <w:p w14:paraId="7E05BCB5" w14:textId="77777777" w:rsidR="000F6152" w:rsidRPr="000F6152" w:rsidRDefault="000F6152" w:rsidP="000F615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pomysłowy</w:t>
                  </w:r>
                </w:p>
                <w:p w14:paraId="3D256EA7" w14:textId="77777777" w:rsidR="000F6152" w:rsidRPr="000F6152" w:rsidRDefault="000F6152" w:rsidP="000F615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spokojny</w:t>
                  </w:r>
                </w:p>
                <w:p w14:paraId="6012E318" w14:textId="77777777" w:rsidR="000F6152" w:rsidRPr="000F6152" w:rsidRDefault="000F6152" w:rsidP="000F615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wytrwały</w:t>
                  </w:r>
                </w:p>
                <w:p w14:paraId="4F9EF52C" w14:textId="77777777" w:rsidR="000F6152" w:rsidRDefault="000F6152" w:rsidP="00821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14:paraId="20307094" w14:textId="77777777" w:rsidR="000F6152" w:rsidRPr="000F6152" w:rsidRDefault="000F6152" w:rsidP="000F615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nierozsądny </w:t>
                  </w:r>
                </w:p>
                <w:p w14:paraId="7D5B9E33" w14:textId="77777777" w:rsidR="000F6152" w:rsidRPr="000F6152" w:rsidRDefault="000F6152" w:rsidP="000F615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nieprzewidujący</w:t>
                  </w:r>
                </w:p>
              </w:tc>
            </w:tr>
          </w:tbl>
          <w:p w14:paraId="75CBEBB6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94C3" w14:textId="77777777" w:rsidR="00927DA4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Zad. dom. </w:t>
            </w:r>
          </w:p>
          <w:p w14:paraId="4F3DC931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 się opowiadać mit własnymi słowami. </w:t>
            </w:r>
          </w:p>
          <w:p w14:paraId="105C3A2A" w14:textId="77777777" w:rsidR="000F6152" w:rsidRDefault="000F61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frazeologizm – ikarowe loty.</w:t>
            </w:r>
          </w:p>
          <w:p w14:paraId="3D301D2C" w14:textId="77777777" w:rsidR="00927DA4" w:rsidRDefault="00384E5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04. --</w:t>
            </w:r>
          </w:p>
          <w:p w14:paraId="79DBF87F" w14:textId="77777777" w:rsidR="00E421B5" w:rsidRPr="00FE3D96" w:rsidRDefault="00E421B5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099F6998" w14:textId="77777777" w:rsidTr="0018778C">
        <w:tc>
          <w:tcPr>
            <w:tcW w:w="846" w:type="dxa"/>
          </w:tcPr>
          <w:p w14:paraId="53A07101" w14:textId="77777777" w:rsidR="00384E52" w:rsidRDefault="00384E52" w:rsidP="003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29.04. </w:t>
            </w:r>
          </w:p>
          <w:p w14:paraId="4D1C234E" w14:textId="77777777" w:rsidR="004E3558" w:rsidRPr="00FE3D96" w:rsidRDefault="00384E52" w:rsidP="003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B5" w:rsidRPr="00FE3D96">
              <w:rPr>
                <w:rFonts w:ascii="Times New Roman" w:hAnsi="Times New Roman" w:cs="Times New Roman"/>
                <w:sz w:val="24"/>
                <w:szCs w:val="24"/>
              </w:rPr>
              <w:t>020.</w:t>
            </w:r>
          </w:p>
        </w:tc>
        <w:tc>
          <w:tcPr>
            <w:tcW w:w="8216" w:type="dxa"/>
          </w:tcPr>
          <w:p w14:paraId="4B834F69" w14:textId="77777777" w:rsidR="00821FA7" w:rsidRPr="00B515BF" w:rsidRDefault="00384E52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B515BF">
              <w:rPr>
                <w:rFonts w:ascii="Times New Roman" w:hAnsi="Times New Roman" w:cs="Times New Roman"/>
                <w:b/>
                <w:sz w:val="24"/>
                <w:szCs w:val="24"/>
              </w:rPr>
              <w:t>Przecinek w zdaniu pojedynczym</w:t>
            </w: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8A5474" w14:textId="77777777" w:rsidR="00384E52" w:rsidRPr="00B515BF" w:rsidRDefault="00384E52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896E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Cele: uczeń zna i </w:t>
            </w: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stosuje zasady użycia przecinka w zdaniu pojedynczym</w:t>
            </w:r>
          </w:p>
          <w:p w14:paraId="21633002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535778B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Przecinek to bardzo ważny znak interpunkcyjny. Najpierw przypomnimy zasady, które już powinniście znać – str. 220</w:t>
            </w:r>
          </w:p>
          <w:p w14:paraId="1F37FFE4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426092FD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3/221 piszemy w zeszytach, poproszę kogoś w </w:t>
            </w:r>
            <w:proofErr w:type="spellStart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Classroomie</w:t>
            </w:r>
            <w:proofErr w:type="spellEnd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 wklejenie.</w:t>
            </w:r>
          </w:p>
          <w:p w14:paraId="0DF3C07E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B2C4750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Teraz „ Nowa wiadomość” – str. 221.</w:t>
            </w:r>
          </w:p>
          <w:p w14:paraId="4CB8A1FA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622ACC75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4/221 piszemy w zeszytach, poproszę kogoś w </w:t>
            </w:r>
            <w:proofErr w:type="spellStart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Classroomie</w:t>
            </w:r>
            <w:proofErr w:type="spellEnd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 wklejenie.</w:t>
            </w:r>
          </w:p>
          <w:p w14:paraId="1EF2A023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CF62D50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Temat: </w:t>
            </w:r>
            <w:r w:rsidRPr="00B515BF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Rodzaje podmiotu – szeregowy i domyślny</w:t>
            </w: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6B3544A8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597BEC3" w14:textId="77777777" w:rsidR="00384E52" w:rsidRPr="00B515BF" w:rsidRDefault="00384E52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Cele: uczeń  wskazuje podmioty szeregowy i domyślny, </w:t>
            </w:r>
            <w:r w:rsidRPr="00384E5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określa rodzaj podmiotu we wskazanym zdaniu</w:t>
            </w: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 przekształca tekst, unikając powtórzeń poprzez wprowadzenie podmiotu domyślnego</w:t>
            </w:r>
          </w:p>
          <w:p w14:paraId="597E4808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C9E4B39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Przymnijmy sobie, że podmiot i orzeczenie to najważniejsze części zdania. </w:t>
            </w:r>
          </w:p>
          <w:p w14:paraId="3FB8AE43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Można rozróżnić kilka rodzajów tych części zdania. </w:t>
            </w:r>
          </w:p>
          <w:p w14:paraId="2B02110A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0954782A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Popatrzmy na przykłady. </w:t>
            </w:r>
          </w:p>
          <w:p w14:paraId="08929A55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B3775C2" w14:textId="77777777" w:rsidR="003B298F" w:rsidRPr="00B515BF" w:rsidRDefault="003B298F" w:rsidP="003B298F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Nie opuściła ani jednej lekcji polskiego. </w:t>
            </w:r>
          </w:p>
          <w:p w14:paraId="19AD8D3D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32101715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 tym zdaniu orzeczenie to „nie opuściła”, szukając podmiotu, zapytam: Kto nie opuścił? Ale w zdaniu nie ma wyrazu, który mogę podkreślić. Czy to znaczy, że nie ma podmiotu?</w:t>
            </w:r>
          </w:p>
          <w:p w14:paraId="2E5243C4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Nie mogę podkreślić podmiotu, ale forma czasownika mówi, że ONA nie opuściła, więc domyślam się wykonawcy czynności. </w:t>
            </w:r>
          </w:p>
          <w:p w14:paraId="24FE8674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378D839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Opisując to zdanie, zanotuję: </w:t>
            </w:r>
          </w:p>
          <w:p w14:paraId="5E0BD281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orzeczenie – nie opuściła</w:t>
            </w:r>
          </w:p>
          <w:p w14:paraId="069789DD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podmiot domyślny – ona</w:t>
            </w:r>
          </w:p>
          <w:p w14:paraId="7E90A571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0E27EF2B" w14:textId="77777777" w:rsidR="003B298F" w:rsidRPr="00B515BF" w:rsidRDefault="003B298F" w:rsidP="003B298F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Dzieci, młodzież i dorośli czytają teraz więcej książek. </w:t>
            </w:r>
          </w:p>
          <w:p w14:paraId="2D0EF5B3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31F4ACE5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Znowu analizę zdania zaczynam od orzeczenie – czytają. Teraz szukam podmiotu, czyli wykonawcy czynności. Kto czyta?</w:t>
            </w:r>
          </w:p>
          <w:p w14:paraId="12999101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Za podmiot muszę uznać aż trzy wyrazy! Wszyscy wykonują czynność – czytają. </w:t>
            </w:r>
          </w:p>
          <w:p w14:paraId="285C959A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Taki podmiot nazywa się szeregowy. </w:t>
            </w:r>
          </w:p>
          <w:p w14:paraId="02E3FE4E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F9FA324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Zapiszcie w zeszytach moje przykłady i przykłady z ramek na str. 236</w:t>
            </w:r>
          </w:p>
          <w:p w14:paraId="2A428DC0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644B7EB" w14:textId="77777777" w:rsidR="003B298F" w:rsidRPr="00B515BF" w:rsidRDefault="001820EA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Od dziś znacie już dwa rodzaje podmiotu -  domyślny i szeregowy. </w:t>
            </w:r>
          </w:p>
          <w:p w14:paraId="2550A2EA" w14:textId="77777777" w:rsidR="001820EA" w:rsidRPr="00B515BF" w:rsidRDefault="001820EA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Utrwalimy tę wiedzę, wykonując wspólnie ćw. 3, 4, 5, 6/237 w </w:t>
            </w:r>
            <w:proofErr w:type="spellStart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Classroomie</w:t>
            </w:r>
            <w:proofErr w:type="spellEnd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i na </w:t>
            </w:r>
            <w:proofErr w:type="spellStart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Discordzie</w:t>
            </w:r>
            <w:proofErr w:type="spellEnd"/>
            <w:r w:rsidRPr="00B515B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2186BE1B" w14:textId="77777777" w:rsidR="003B298F" w:rsidRPr="00B515BF" w:rsidRDefault="003B298F" w:rsidP="003B298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4937D625" w14:textId="77777777" w:rsidR="003B298F" w:rsidRPr="00B515BF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E1F1617" w14:textId="77777777" w:rsidR="00384E52" w:rsidRPr="00B515BF" w:rsidRDefault="00384E52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821FA7" w14:paraId="06B5A855" w14:textId="77777777" w:rsidTr="0018778C">
        <w:tc>
          <w:tcPr>
            <w:tcW w:w="846" w:type="dxa"/>
          </w:tcPr>
          <w:p w14:paraId="43A29BCC" w14:textId="77777777" w:rsidR="004E3558" w:rsidRPr="00821FA7" w:rsidRDefault="00384E52" w:rsidP="003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 w:rsidR="00E421B5" w:rsidRPr="00821FA7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8216" w:type="dxa"/>
          </w:tcPr>
          <w:p w14:paraId="503FC80F" w14:textId="77777777" w:rsidR="0029161D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Temat : Trening czyni mistrza – h, </w:t>
            </w:r>
            <w:proofErr w:type="spellStart"/>
            <w:r w:rsidRPr="00B515BF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AD751" w14:textId="77777777" w:rsidR="001820EA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1F89" w14:textId="77777777" w:rsidR="001820EA" w:rsidRPr="00B515BF" w:rsidRDefault="001820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Cele: uczeń stosuje zasady ortograficzne pisowni </w:t>
            </w:r>
            <w:proofErr w:type="spellStart"/>
            <w:r w:rsidRPr="00B515BF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B51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515B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</w:p>
          <w:p w14:paraId="6CED8DD4" w14:textId="77777777" w:rsidR="001820EA" w:rsidRPr="00B515BF" w:rsidRDefault="001820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66EDA8" w14:textId="77777777" w:rsidR="001820EA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Zapoznaj się z przypomnieniem zasad ortograficznych ze str. 238. </w:t>
            </w:r>
          </w:p>
          <w:p w14:paraId="37B84423" w14:textId="77777777" w:rsidR="00B515BF" w:rsidRPr="00B515BF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C12A" w14:textId="77777777" w:rsidR="00B515BF" w:rsidRPr="00B515BF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>4/239 napisz w zeszycie</w:t>
            </w:r>
          </w:p>
          <w:p w14:paraId="247148EB" w14:textId="77777777" w:rsidR="00B515BF" w:rsidRPr="00B515BF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1EFD" w14:textId="77777777" w:rsidR="00B515BF" w:rsidRPr="00B515BF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BF">
              <w:rPr>
                <w:rFonts w:ascii="Times New Roman" w:hAnsi="Times New Roman" w:cs="Times New Roman"/>
                <w:sz w:val="24"/>
                <w:szCs w:val="24"/>
              </w:rPr>
              <w:t xml:space="preserve">Na platformie wykonaj ćwiczenia oprócz7. </w:t>
            </w:r>
          </w:p>
          <w:p w14:paraId="113C8B8E" w14:textId="77777777" w:rsidR="001820EA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908A" w14:textId="77777777" w:rsidR="001820EA" w:rsidRPr="00B515BF" w:rsidRDefault="00B2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15BF" w:rsidRPr="00B515B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https://epodreczniki.pl/a/mucha-choruje-hiena-harcuje-czyli-o-ch-i-h/Dc69yHWqR</w:t>
              </w:r>
            </w:hyperlink>
          </w:p>
          <w:p w14:paraId="752FE2AF" w14:textId="77777777" w:rsidR="00B515BF" w:rsidRPr="00B515BF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4AA3" w14:textId="77777777" w:rsidR="001820EA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1AD1" w14:textId="77777777" w:rsidR="001820EA" w:rsidRPr="00B515BF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787A5" w14:textId="77777777" w:rsidR="00B1078B" w:rsidRPr="00821FA7" w:rsidRDefault="00B1078B">
      <w:pPr>
        <w:rPr>
          <w:sz w:val="24"/>
          <w:szCs w:val="24"/>
        </w:rPr>
      </w:pPr>
    </w:p>
    <w:sectPr w:rsidR="00B1078B" w:rsidRPr="008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4147"/>
    <w:multiLevelType w:val="hybridMultilevel"/>
    <w:tmpl w:val="082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0224"/>
    <w:multiLevelType w:val="hybridMultilevel"/>
    <w:tmpl w:val="E6283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F6152"/>
    <w:rsid w:val="001820EA"/>
    <w:rsid w:val="0018778C"/>
    <w:rsid w:val="0029161D"/>
    <w:rsid w:val="00384E52"/>
    <w:rsid w:val="003B298F"/>
    <w:rsid w:val="004E3558"/>
    <w:rsid w:val="005020E9"/>
    <w:rsid w:val="0059541B"/>
    <w:rsid w:val="0066798B"/>
    <w:rsid w:val="00727F5E"/>
    <w:rsid w:val="007F75DB"/>
    <w:rsid w:val="00821FA7"/>
    <w:rsid w:val="00823148"/>
    <w:rsid w:val="00893837"/>
    <w:rsid w:val="00927DA4"/>
    <w:rsid w:val="0097131B"/>
    <w:rsid w:val="00B076DC"/>
    <w:rsid w:val="00B1078B"/>
    <w:rsid w:val="00B22584"/>
    <w:rsid w:val="00B515BF"/>
    <w:rsid w:val="00E421B5"/>
    <w:rsid w:val="00F42717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D05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21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ucha-choruje-hiena-harcuje-czyli-o-ch-i-h/Dc69yHWqR" TargetMode="External"/><Relationship Id="rId5" Type="http://schemas.openxmlformats.org/officeDocument/2006/relationships/hyperlink" Target="https://antycznahellada.files.wordpress.com/2012/08/dedal-ikar-mity-grecy-hella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2020-04-26T06:13:00Z</dcterms:created>
  <dcterms:modified xsi:type="dcterms:W3CDTF">2020-04-26T06:13:00Z</dcterms:modified>
</cp:coreProperties>
</file>