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</w:p>
    <w:p w:rsidR="00DA4919" w:rsidRDefault="001D5B60" w:rsidP="0019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ÁZIJSKÉ TIGRE</w:t>
      </w:r>
    </w:p>
    <w:p w:rsidR="001D5B60" w:rsidRPr="001D5B60" w:rsidRDefault="001D5B60" w:rsidP="001D5B6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D5B60">
        <w:rPr>
          <w:rFonts w:ascii="Times New Roman" w:hAnsi="Times New Roman" w:cs="Times New Roman"/>
          <w:bCs/>
          <w:i/>
          <w:sz w:val="24"/>
          <w:szCs w:val="24"/>
        </w:rPr>
        <w:t>Ázijské tigre sa nachádzajú v troch oblastiach:</w:t>
      </w:r>
    </w:p>
    <w:p w:rsidR="001D5B6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Východná Ázia: Južná Kórea, Hongkong, Taiwan</w:t>
      </w:r>
    </w:p>
    <w:p w:rsidR="001D5B6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Pevninská časť JV Ázie: Thajsko, Malajzia</w:t>
      </w:r>
    </w:p>
    <w:p w:rsidR="001D5B6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Ostrovná časť JV Ázie: Indonézia, Filipíny</w:t>
      </w:r>
    </w:p>
    <w:p w:rsidR="001D5B60" w:rsidRDefault="001D5B60" w:rsidP="001D5B6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1D5B60" w:rsidRPr="001D5B60" w:rsidRDefault="001D5B60" w:rsidP="001D5B6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D5B60">
        <w:rPr>
          <w:rFonts w:ascii="Times New Roman" w:hAnsi="Times New Roman" w:cs="Times New Roman"/>
          <w:bCs/>
          <w:i/>
          <w:sz w:val="24"/>
          <w:szCs w:val="24"/>
        </w:rPr>
        <w:t>Predpoklady hospodárskeho rozvoja: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Lacná pracovná sila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Veľký trh</w:t>
      </w:r>
    </w:p>
    <w:p w:rsidR="001D5B6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Podpora štátu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Zahraničné investície</w:t>
      </w:r>
    </w:p>
    <w:p w:rsidR="0000000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Propagácia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B60">
        <w:rPr>
          <w:rFonts w:ascii="Times New Roman" w:hAnsi="Times New Roman" w:cs="Times New Roman"/>
          <w:sz w:val="24"/>
          <w:szCs w:val="24"/>
        </w:rPr>
        <w:t>zahraničí</w:t>
      </w:r>
    </w:p>
    <w:p w:rsid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60" w:rsidRPr="001D5B60" w:rsidRDefault="001D5B60" w:rsidP="001D5B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5B60">
        <w:rPr>
          <w:rFonts w:ascii="Times New Roman" w:hAnsi="Times New Roman" w:cs="Times New Roman"/>
          <w:i/>
          <w:sz w:val="24"/>
          <w:szCs w:val="24"/>
        </w:rPr>
        <w:t>Obdobia vývoja:</w:t>
      </w:r>
    </w:p>
    <w:p w:rsidR="00000000" w:rsidRPr="001D5B60" w:rsidRDefault="001D5B60" w:rsidP="006914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50.- 60.</w:t>
      </w:r>
      <w:r w:rsidR="00960F0E">
        <w:rPr>
          <w:rFonts w:ascii="Times New Roman" w:hAnsi="Times New Roman" w:cs="Times New Roman"/>
          <w:sz w:val="24"/>
          <w:szCs w:val="24"/>
        </w:rPr>
        <w:t xml:space="preserve"> </w:t>
      </w:r>
      <w:r w:rsidRPr="001D5B60">
        <w:rPr>
          <w:rFonts w:ascii="Times New Roman" w:hAnsi="Times New Roman" w:cs="Times New Roman"/>
          <w:sz w:val="24"/>
          <w:szCs w:val="24"/>
        </w:rPr>
        <w:t xml:space="preserve">roky 20. storočia: rozvoj základných odvetví(textilný, obuvnícky, potravinársky...) </w:t>
      </w:r>
    </w:p>
    <w:p w:rsidR="00000000" w:rsidRPr="001D5B60" w:rsidRDefault="001D5B60" w:rsidP="006914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Koniec 60.</w:t>
      </w:r>
      <w:r w:rsidR="00960F0E">
        <w:rPr>
          <w:rFonts w:ascii="Times New Roman" w:hAnsi="Times New Roman" w:cs="Times New Roman"/>
          <w:sz w:val="24"/>
          <w:szCs w:val="24"/>
        </w:rPr>
        <w:t xml:space="preserve"> </w:t>
      </w:r>
      <w:r w:rsidRPr="001D5B60">
        <w:rPr>
          <w:rFonts w:ascii="Times New Roman" w:hAnsi="Times New Roman" w:cs="Times New Roman"/>
          <w:sz w:val="24"/>
          <w:szCs w:val="24"/>
        </w:rPr>
        <w:t>rokov: rozvoj exportných odvetví(elektronika, výroba automobilov a počítačov)</w:t>
      </w:r>
    </w:p>
    <w:p w:rsidR="00000000" w:rsidRDefault="001D5B60" w:rsidP="006914F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80.- 90.</w:t>
      </w:r>
      <w:r w:rsidR="00960F0E">
        <w:rPr>
          <w:rFonts w:ascii="Times New Roman" w:hAnsi="Times New Roman" w:cs="Times New Roman"/>
          <w:sz w:val="24"/>
          <w:szCs w:val="24"/>
        </w:rPr>
        <w:t xml:space="preserve"> </w:t>
      </w:r>
      <w:r w:rsidRPr="001D5B60">
        <w:rPr>
          <w:rFonts w:ascii="Times New Roman" w:hAnsi="Times New Roman" w:cs="Times New Roman"/>
          <w:sz w:val="24"/>
          <w:szCs w:val="24"/>
        </w:rPr>
        <w:t>roky: vývoj priemyselných odvetví na základe vlastného výskumu(počítače, telekomunikačná technika, spotrebná elektronika)</w:t>
      </w:r>
    </w:p>
    <w:p w:rsid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1D5B60" w:rsidRDefault="001D5B60" w:rsidP="006914F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Keď sa krajiny vymanili spod nadvlády začali sa ekonomicky rozvíjať. Po celom svete sú známe firmy ako: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Daewoo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, Samsung či Hyundai. Singapur je piatym najväčším prístavom sveta, Hongkong druhé najväčšie finančné stredisko Ázie, </w:t>
      </w:r>
    </w:p>
    <w:p w:rsidR="00000000" w:rsidRPr="001D5B60" w:rsidRDefault="001D5B60" w:rsidP="006914F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Malajzia a Indonézia vyrábajú najviac mikroprocesorov na svete.</w:t>
      </w:r>
      <w:r w:rsidRPr="001D5B60"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D5B60" w:rsidP="006914F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Štáty sú ľudnaté a turisticky atraktívne. Kultúra, príroda a pláže Thajska, indonézskeho ostrova Bali a Malajzie priťahujú čoraz viac turistov. Ázijské tigre majú teda priaznivé podmienky na ďalší hospodársky rozvoj. </w:t>
      </w:r>
    </w:p>
    <w:p w:rsid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F0E" w:rsidRDefault="00960F0E" w:rsidP="001D5B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F0E" w:rsidRPr="00960F0E" w:rsidRDefault="001D5B60" w:rsidP="001D5B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0E">
        <w:rPr>
          <w:rFonts w:ascii="Times New Roman" w:hAnsi="Times New Roman" w:cs="Times New Roman"/>
          <w:b/>
          <w:sz w:val="28"/>
          <w:szCs w:val="28"/>
          <w:u w:val="single"/>
        </w:rPr>
        <w:t>TAIWAN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Štátne zriadenie: republika 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Členstvo: APEC, WTO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Hlavné mesto: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Tchaj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pej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Taipei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2 969 100 obyv.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Mena: nový taiwanský dolár (1 dolár = 100 centov) 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Rasové a národnostné zloženie: Taiwančania (taiwanskí Číňania) 84%, pevninskí Číňania 14%, iní 2%, cca 20 národnostných skupín. 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Náboženstvo: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taoizmus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59%, budhizmus 37%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Priemerná dĺžka života: muži 74 rokov, ženy 79 rokov. </w:t>
      </w:r>
    </w:p>
    <w:p w:rsidR="00000000" w:rsidRDefault="001D5B60" w:rsidP="001D5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5B60">
        <w:rPr>
          <w:rFonts w:ascii="Times New Roman" w:hAnsi="Times New Roman" w:cs="Times New Roman"/>
          <w:bCs/>
          <w:sz w:val="24"/>
          <w:szCs w:val="24"/>
        </w:rPr>
        <w:t>- vývoz: elektronika 18%, počítačová technika 12%, textil 12%</w:t>
      </w:r>
      <w:r w:rsidRPr="001D5B60">
        <w:rPr>
          <w:rFonts w:ascii="Times New Roman" w:hAnsi="Times New Roman" w:cs="Times New Roman"/>
          <w:bCs/>
          <w:sz w:val="24"/>
          <w:szCs w:val="24"/>
        </w:rPr>
        <w:br/>
        <w:t>- odberatelia: USA, Hongkong, Japonsko</w:t>
      </w:r>
    </w:p>
    <w:p w:rsidR="001D5B60" w:rsidRDefault="001D5B60" w:rsidP="001D5B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0000" w:rsidRPr="001D5B60" w:rsidRDefault="001D5B60" w:rsidP="006914F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lastRenderedPageBreak/>
        <w:t xml:space="preserve">Prosperujúca krajina jedna z najbohatších ázijských krajín, vyrába a do celého sveta vyváža spotrebnú elektroniku – 10% svetovej produkcie počítačov. Vyrábajú sa tu televízory, kalkulačky, magnetofóny, výpočtová a kancelárska technika, syntetické vlákna a lieky, známe sú výrobky tunajšieho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texilného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a obuvníckeho priemyslu.</w:t>
      </w:r>
    </w:p>
    <w:p w:rsidR="00000000" w:rsidRPr="001D5B60" w:rsidRDefault="001D5B60" w:rsidP="006914F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Na nerastné suroviny je Taiwan pomerne chudobný. Má menšie zásoby medenej rudy, síry a azbestu.</w:t>
      </w:r>
    </w:p>
    <w:p w:rsidR="001D5B60" w:rsidRDefault="001D5B60" w:rsidP="006914F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Rozmach priemyselných odvetí (výpočtová technika, elektrotechnika) sa zakladá na lacnej, ale kvalifikovanej pracovnej sile a surovinovej nenáročnosti. Ďalšie dôležité odvetvie je výroba lodí a  spracovanie ropy. Dôležitý je export kapitálu. Veľa prostriedkov sa vy</w:t>
      </w:r>
      <w:r>
        <w:rPr>
          <w:rFonts w:ascii="Times New Roman" w:hAnsi="Times New Roman" w:cs="Times New Roman"/>
          <w:sz w:val="24"/>
          <w:szCs w:val="24"/>
        </w:rPr>
        <w:t xml:space="preserve">nakladá na výskum a rozvoj.  </w:t>
      </w:r>
    </w:p>
    <w:p w:rsidR="00000000" w:rsidRPr="001D5B60" w:rsidRDefault="001D5B60" w:rsidP="006914F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Taiwan má dobrú obchodnú bilanciu – vývoz prevyšuje dovoz a v   miestnych bankách je uložený významný kapitál- je však diplomaticky izolovaný a nemôže mať zástupcu v OSN.</w:t>
      </w:r>
    </w:p>
    <w:p w:rsidR="001D5B6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6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60" w:rsidRPr="00960F0E" w:rsidRDefault="001D5B60" w:rsidP="001D5B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0E">
        <w:rPr>
          <w:rFonts w:ascii="Times New Roman" w:hAnsi="Times New Roman" w:cs="Times New Roman"/>
          <w:b/>
          <w:sz w:val="28"/>
          <w:szCs w:val="28"/>
          <w:u w:val="single"/>
        </w:rPr>
        <w:t>JUŽNÁ KÓREA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Štátne zriadenie: republika </w:t>
      </w:r>
      <w:r w:rsidRPr="001D5B60">
        <w:rPr>
          <w:rFonts w:ascii="Times New Roman" w:hAnsi="Times New Roman" w:cs="Times New Roman"/>
          <w:sz w:val="24"/>
          <w:szCs w:val="24"/>
        </w:rPr>
        <w:br/>
        <w:t>Hlavné mesto: Soul (776 000 obyv.)</w:t>
      </w:r>
      <w:r w:rsidRPr="001D5B60">
        <w:rPr>
          <w:rFonts w:ascii="Times New Roman" w:hAnsi="Times New Roman" w:cs="Times New Roman"/>
          <w:sz w:val="24"/>
          <w:szCs w:val="24"/>
        </w:rPr>
        <w:br/>
        <w:t xml:space="preserve">Mena: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= 100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chonov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Rasové a národnostné zloženie: Kórejci 99%, iní 1%. 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Náboženstvo: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konfucianizmus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23%, budhizmus 36%, protestantské 23%, rímskokatolícke 5%,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šamanstvo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7%,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tonhak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3%, iné 3%. </w:t>
      </w:r>
    </w:p>
    <w:p w:rsidR="0000000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Priemerná dĺžka života: muži 61 rokov, ženy 64 rokov. </w:t>
      </w:r>
    </w:p>
    <w:p w:rsidR="001D5B60" w:rsidRPr="001D5B60" w:rsidRDefault="001D5B60" w:rsidP="001D5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60" w:rsidRDefault="001D5B60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Južná Kórea je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proamericky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orientovaná, zrýchleným hospodárskym rozvojom v 80. rokoch sa zaradila medzi ázijské tigre pretože začali v niektorých odvetviach dravo konkurovať najvyspelejším štátom sveta.</w:t>
      </w:r>
    </w:p>
    <w:p w:rsidR="001D5B60" w:rsidRDefault="001D5B60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Vedúcimi na vývoz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orientovaními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priemyselními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odvetviami sú elektronika, elektrotechnika, výroba lodí, áut- ich vývoz na zahraničné trhy sa značne rozšíril. Medzi prvých desať najväčších priemyselných podnikov patria traja výrobcovia automobilov, a to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Daewo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Hyunday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a Kia. Najväčším juhokórejským podnikom je elektroniku vyrábajúci Samsung. </w:t>
      </w:r>
    </w:p>
    <w:p w:rsidR="00000000" w:rsidRDefault="001D5B60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B60">
        <w:rPr>
          <w:rFonts w:ascii="Times New Roman" w:hAnsi="Times New Roman" w:cs="Times New Roman"/>
          <w:sz w:val="24"/>
          <w:szCs w:val="24"/>
        </w:rPr>
        <w:t>Najvačšie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medzinárodné letisko víta návštevníkov pri Soule. Hlavnú zaťažkávaciu skúšku prežilo určite v roku 1988, keď desaťtisíc športovcov a návštevníkov prichádzali na letné olympijské hry. Aj úspešným usporiadaním športového podujatia Južná Kórea ukázala svetu, že s ňou treba určite rátať ako s vysoko rozvinutou krajinou.</w:t>
      </w:r>
    </w:p>
    <w:p w:rsidR="001D5B60" w:rsidRDefault="001D5B60" w:rsidP="001D5B60">
      <w:pPr>
        <w:rPr>
          <w:rFonts w:ascii="Times New Roman" w:hAnsi="Times New Roman" w:cs="Times New Roman"/>
          <w:b/>
          <w:sz w:val="24"/>
          <w:szCs w:val="24"/>
        </w:rPr>
      </w:pPr>
    </w:p>
    <w:p w:rsidR="001D5B60" w:rsidRPr="00960F0E" w:rsidRDefault="001D5B60" w:rsidP="00960F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0E">
        <w:rPr>
          <w:rFonts w:ascii="Times New Roman" w:hAnsi="Times New Roman" w:cs="Times New Roman"/>
          <w:b/>
          <w:sz w:val="28"/>
          <w:szCs w:val="28"/>
          <w:u w:val="single"/>
        </w:rPr>
        <w:t>MALAJZIA</w:t>
      </w:r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Štátne zriadenie: federácia štátov; člen spoločenstva </w:t>
      </w:r>
      <w:r w:rsidRPr="001D5B60">
        <w:rPr>
          <w:rFonts w:ascii="Times New Roman" w:hAnsi="Times New Roman" w:cs="Times New Roman"/>
          <w:sz w:val="24"/>
          <w:szCs w:val="24"/>
        </w:rPr>
        <w:br/>
        <w:t>Členstvo: APEC, Commonwealth, OSN</w:t>
      </w:r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Hlavné mesto: Kuala Lumpur (1 145 300 obyv.)</w:t>
      </w:r>
      <w:r w:rsidRPr="001D5B60">
        <w:rPr>
          <w:rFonts w:ascii="Times New Roman" w:hAnsi="Times New Roman" w:cs="Times New Roman"/>
          <w:sz w:val="24"/>
          <w:szCs w:val="24"/>
        </w:rPr>
        <w:br/>
        <w:t xml:space="preserve">Mena: malajský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ringit</w:t>
      </w:r>
      <w:proofErr w:type="spellEnd"/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Hlava štátu: kráľ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Salahudin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Andul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Aziz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šah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Alhadž</w:t>
      </w:r>
      <w:proofErr w:type="spellEnd"/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>Štátne zriadenie: parlamentná demokratická volená monarchia</w:t>
      </w:r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lastRenderedPageBreak/>
        <w:t xml:space="preserve">Rasové a národnostné zloženie: Malajci a iné domorodé národnosti 62%, Číňania 30%, Indovia 8% </w:t>
      </w:r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Náboženstvo: islam – </w:t>
      </w:r>
      <w:proofErr w:type="spellStart"/>
      <w:r w:rsidRPr="001D5B60">
        <w:rPr>
          <w:rFonts w:ascii="Times New Roman" w:hAnsi="Times New Roman" w:cs="Times New Roman"/>
          <w:sz w:val="24"/>
          <w:szCs w:val="24"/>
        </w:rPr>
        <w:t>suniti</w:t>
      </w:r>
      <w:proofErr w:type="spellEnd"/>
      <w:r w:rsidRPr="001D5B60">
        <w:rPr>
          <w:rFonts w:ascii="Times New Roman" w:hAnsi="Times New Roman" w:cs="Times New Roman"/>
          <w:sz w:val="24"/>
          <w:szCs w:val="24"/>
        </w:rPr>
        <w:t xml:space="preserve"> 53%, budhizmus 17%, hinduizmus 7% </w:t>
      </w:r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sz w:val="24"/>
          <w:szCs w:val="24"/>
        </w:rPr>
        <w:t xml:space="preserve">Priemerná dĺžka života: muži 71 rokov, ženy 76 rokov. </w:t>
      </w:r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bCs/>
          <w:sz w:val="24"/>
          <w:szCs w:val="24"/>
        </w:rPr>
        <w:t>- vývoz: elektronika 59%, palmový olej 6%</w:t>
      </w:r>
    </w:p>
    <w:p w:rsidR="00000000" w:rsidRPr="001D5B60" w:rsidRDefault="001D5B60" w:rsidP="001D5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5B60">
        <w:rPr>
          <w:rFonts w:ascii="Times New Roman" w:hAnsi="Times New Roman" w:cs="Times New Roman"/>
          <w:bCs/>
          <w:sz w:val="24"/>
          <w:szCs w:val="24"/>
        </w:rPr>
        <w:t xml:space="preserve">- odberatelia: USA, Singapur, Japonsko </w:t>
      </w:r>
    </w:p>
    <w:p w:rsidR="001D5B60" w:rsidRDefault="001D5B60" w:rsidP="001D5B60">
      <w:pPr>
        <w:rPr>
          <w:rFonts w:ascii="Times New Roman" w:hAnsi="Times New Roman" w:cs="Times New Roman"/>
          <w:i/>
          <w:sz w:val="28"/>
          <w:szCs w:val="28"/>
        </w:rPr>
      </w:pPr>
    </w:p>
    <w:p w:rsidR="001D5B60" w:rsidRPr="00960F0E" w:rsidRDefault="001D5B60" w:rsidP="00960F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0E">
        <w:rPr>
          <w:rFonts w:ascii="Times New Roman" w:hAnsi="Times New Roman" w:cs="Times New Roman"/>
          <w:b/>
          <w:sz w:val="28"/>
          <w:szCs w:val="28"/>
          <w:u w:val="single"/>
        </w:rPr>
        <w:t>THAJSKO</w:t>
      </w:r>
    </w:p>
    <w:p w:rsidR="00000000" w:rsidRPr="00960F0E" w:rsidRDefault="00960F0E" w:rsidP="00960F0E">
      <w:pPr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br/>
        <w:t xml:space="preserve">Štátne zriadenie: konštitučná dedičná monarchia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Administratívne delenie: 76 provincií </w:t>
      </w:r>
      <w:r w:rsidRPr="00960F0E">
        <w:rPr>
          <w:rFonts w:ascii="Times New Roman" w:hAnsi="Times New Roman" w:cs="Times New Roman"/>
          <w:sz w:val="24"/>
          <w:szCs w:val="24"/>
        </w:rPr>
        <w:br/>
        <w:t>Hlavné mesto: Bangkok (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Krung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Thep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), 5 647 800 obyv. Úradný jazyk: thajčina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Mena: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baht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baht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= 100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satangov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Nezávislosť: r.1238 – pričom Thajsko nikdy nebolo kolonizované, v r.1997 prijatá nová ústava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Predstavitelia: kráľ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Ráma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IX. PHUMIPHON ADUNYADET (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1946) – v zhode s Thajskou ústavou má len reprezentatívnu funkciu, je hlavou thajských budhistov a za jeho vlády sa vystriedalo niekoľko vojenských režimov.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Rasové a národnostné zloženie: thajské národnosti –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Siam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Shan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(80 %), Číňania (12 %), Malajci (4 %),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Khmérovia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(3 %), iné (1 %)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Náboženstvo: budhizmus (94,8 %), islam (4 %), kresťanské (0,6 %), iné (0,6 %)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Priemerná dĺžka života: 69 rokov </w:t>
      </w:r>
      <w:r w:rsidRPr="00960F0E">
        <w:rPr>
          <w:rFonts w:ascii="Times New Roman" w:hAnsi="Times New Roman" w:cs="Times New Roman"/>
          <w:sz w:val="24"/>
          <w:szCs w:val="24"/>
        </w:rPr>
        <w:br/>
      </w:r>
      <w:r w:rsidRPr="00960F0E">
        <w:rPr>
          <w:rFonts w:ascii="Times New Roman" w:hAnsi="Times New Roman" w:cs="Times New Roman"/>
          <w:bCs/>
          <w:sz w:val="24"/>
          <w:szCs w:val="24"/>
        </w:rPr>
        <w:t>- vývoz: stroje 47%, spracovaný tovar: 28%, potraviny 15%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bCs/>
          <w:sz w:val="24"/>
          <w:szCs w:val="24"/>
        </w:rPr>
        <w:t xml:space="preserve">- odberatelia: USA, Japonsko, Singapur </w:t>
      </w:r>
    </w:p>
    <w:p w:rsidR="00960F0E" w:rsidRDefault="00960F0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960F0E" w:rsidRPr="00960F0E" w:rsidRDefault="00960F0E" w:rsidP="00960F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0E">
        <w:rPr>
          <w:rFonts w:ascii="Times New Roman" w:hAnsi="Times New Roman" w:cs="Times New Roman"/>
          <w:b/>
          <w:sz w:val="28"/>
          <w:szCs w:val="28"/>
          <w:u w:val="single"/>
        </w:rPr>
        <w:t>INDONÉZIA</w:t>
      </w:r>
    </w:p>
    <w:p w:rsidR="00000000" w:rsidRPr="00960F0E" w:rsidRDefault="00960F0E" w:rsidP="00960F0E">
      <w:pPr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Štátne zriadenie: prezidentská republika </w:t>
      </w:r>
      <w:r w:rsidRPr="00960F0E">
        <w:rPr>
          <w:rFonts w:ascii="Times New Roman" w:hAnsi="Times New Roman" w:cs="Times New Roman"/>
          <w:sz w:val="24"/>
          <w:szCs w:val="24"/>
        </w:rPr>
        <w:br/>
        <w:t>Administratívne delenie: 27 provincií + 2 špeciálne regióny (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Aceh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* a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*) + 1 oblasť hlavného mesta Jakarty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Hlavné mesto: Jakarta, 9 341 400 obyv. Úradný jazyk: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bahajská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indonéština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Mena: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rupia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rupia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= 100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senov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)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Nezávislosť: 17 August 1945 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Prezident: MEGAWATI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Sukarnoputri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(od 23 Júla 2001) – táto žena zároveň vykonáva aj funkciu predsedu vlády ! Je dcérou prvého prezidenta Indonézie –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Ahmeda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Sukarna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. Otvorene kritizovala korupciu a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nedemokratickosť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vlády jej predchodcu, prezidenta a vojenského generála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Suharteho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, ktorý bol už 5-krát prezidentom, čím sa stala veľmi populárnou a obľúbenou političkou. Je volená na 5.roč.volebné obdobie.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Rasové a národnostné zloženie: Indonézania (92 %), iné – Číňania, Arabi, Indovia, Pakistanci, Európania (8 %) </w:t>
      </w:r>
      <w:r w:rsidRPr="00960F0E">
        <w:rPr>
          <w:rFonts w:ascii="Times New Roman" w:hAnsi="Times New Roman" w:cs="Times New Roman"/>
          <w:sz w:val="24"/>
          <w:szCs w:val="24"/>
        </w:rPr>
        <w:br/>
        <w:t xml:space="preserve">Náboženstvo: islam (86 %), evanjelické (6,5 %), rímskokatolícke (3,1 %), hinduizmus (1,9 %), budhizmus (1 %) </w:t>
      </w:r>
    </w:p>
    <w:p w:rsidR="00960F0E" w:rsidRDefault="00960F0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6914F7" w:rsidRDefault="006914F7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960F0E" w:rsidRPr="00960F0E" w:rsidRDefault="00960F0E" w:rsidP="00960F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FILIPÍNY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>Štátne zriadenie: pluralitná republika prezidentského typu s dvojkomorovým parlamentom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Najväčšie mestá: Manila 2 075 000,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Quezon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1 850 000,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1 025 000,</w:t>
      </w:r>
      <w:r w:rsidRPr="00960F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Cebu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720 000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Úradný jazyk: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filipino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>, angličtina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Mena: 1 filipínske peso (P) = 100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centavov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Náboženská príslušnosť: rímski katolíci 85%, filipínska nezávislá cirkev 6%, moslimovia 4,5%, protestanti 3,5% 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bCs/>
          <w:sz w:val="24"/>
          <w:szCs w:val="24"/>
        </w:rPr>
        <w:t>Štruktúra zamestnanosti: poľnohospodárstvo, lesníctvo a rybolov 20,5%, ťažba 1,5%, priemysel 28%, stavebníctvo 5%, služby 45%</w:t>
      </w:r>
    </w:p>
    <w:p w:rsidR="00000000" w:rsidRPr="00960F0E" w:rsidRDefault="00960F0E" w:rsidP="0096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bCs/>
          <w:sz w:val="24"/>
          <w:szCs w:val="24"/>
        </w:rPr>
        <w:t>HDP: 4 600 USD na 1 obyv.</w:t>
      </w:r>
      <w:r w:rsidRPr="0096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0E" w:rsidRDefault="00960F0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960F0E" w:rsidRPr="00960F0E" w:rsidRDefault="00960F0E" w:rsidP="00960F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0E">
        <w:rPr>
          <w:rFonts w:ascii="Times New Roman" w:hAnsi="Times New Roman" w:cs="Times New Roman"/>
          <w:b/>
          <w:sz w:val="28"/>
          <w:szCs w:val="28"/>
          <w:u w:val="single"/>
        </w:rPr>
        <w:t>HONGKONG</w:t>
      </w:r>
    </w:p>
    <w:p w:rsidR="00000000" w:rsidRPr="00960F0E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Hongkong je malá, ale hospodársky nesmierne významná britská kolónia na južnom pobreží Činy. Táto liberálna kapitalistická špičkových  enkláva a jedno z najvýznamnejších obchodných a finančných centier sveta bola v roku 1997 vrátená komunistickej Číne. Hongkong sprostredkúva obchodné transakcie Číny so svetom z čoho má prirodzene značný osoh </w:t>
      </w:r>
    </w:p>
    <w:p w:rsidR="00000000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Hongkong úspešne absolvoval po 2 svetovej vojne dve dôležité etapy rozvoja: najprv etapu industrializácie svojej ekonomiky a potom dvadsať rokov reštrukturalizácie od polovice 70 rokov. Jeho HDP dosiahol priemerný ročný rast 7% a tvorba (HDP) na jedného obyvateľa dosiahla 25 280 USD (13 miesto vo svete). </w:t>
      </w:r>
    </w:p>
    <w:p w:rsidR="00000000" w:rsidRPr="00960F0E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Hlavnou oporou jeho ekonomiky bolo v polovici 90. rokov a je aj teraz bankovníctvo: 186 bánk a 150 zastúpení  zahraničných bánk vykazujú aktíva okolo 1 000 mld. USD ( 6.miesto vo svetovom finančníctve). Jeho burza cenných papierov registruje 500 spoločnosti a jej denné transakcie dosahujú 91 mld. USD. Na trhu zlata zaberá 4.miesto. </w:t>
      </w:r>
    </w:p>
    <w:p w:rsidR="00000000" w:rsidRPr="00960F0E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V čínskom reformnom období (79-95) vzrástol vzájomný obchod Hongkong – Čína 90-krát. Každoročné zisky z hongkonského reexportu s Čínou boli kvantifikované v polovici 90 rokov na 15,4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USD.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Honkongskí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podnikatelia sa stali najväčšími investormi v Číne. Ich priame investície dosiahli v roku 1997 okolo 60% všetkých priamych zahraničných investícií v Číne. Paralelne s tým sa dotvárali vnútorné štruktúry hongkonských podnikov- stavy pracovníkov sa znižovali z 55 zamestnancov na 12. Po presťahovaní svojich výrobných kapacít na pevninu sa vyprofilovali hongkonské podniky s malým počtom pracovníkov ako centrá marketingu, manažmentu, dizajnu, obstarávania materiálov, koordinácie dopravy a poisťovania realizovaných operácií. </w:t>
      </w:r>
    </w:p>
    <w:p w:rsidR="00000000" w:rsidRPr="00960F0E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Čínska strategicko-rozvojová koncepcia reforiem a otvárania sa voči svetu získava návratom Hongkongu a Macaa nové dimenzie a otvára pre obidva tieto unikátne čínske regióny aj nové rozvojové identity so zameraním na plné využitie ich hospodárskych, finančných, informačných a intelektuálnych potenciálov v súlade s potrebami a možnosťami rozvoja v 21. storočí. </w:t>
      </w:r>
    </w:p>
    <w:p w:rsidR="00000000" w:rsidRPr="00960F0E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Pre rozvoj Hongkongu a jeho novým profilom pre 21. storočie sú najdôležitejšie jeho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vnútročínske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vzťahy so Šanghajom a Pekingom, kde sú koncentrované najmohutnejšie hospodárske a intelektuálne potenciály kontinentálnej Číny.</w:t>
      </w:r>
    </w:p>
    <w:p w:rsidR="00000000" w:rsidRPr="00960F0E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>Ekonomiky oboch miest sú vzájomne komplementárne.</w:t>
      </w:r>
    </w:p>
    <w:p w:rsidR="00000000" w:rsidRPr="00960F0E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lastRenderedPageBreak/>
        <w:t xml:space="preserve">Peking má najmä bohaté intelektuálne zdroje. Predpokladá sa, že výkony pekinskej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Walley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budú vzrastať v budúcej dekáde o 20 % ročne, čo je trojnásobok celoštátnych prognostických hodnôt (plus 7 %). V roku 2010 majú jej výkony dosiahnuť 130 miliárd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juanov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960F0E" w:rsidRDefault="00960F0E" w:rsidP="006914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sz w:val="24"/>
          <w:szCs w:val="24"/>
        </w:rPr>
        <w:t xml:space="preserve">Hongkong disponuje bohatými finančnými a informačnými zdrojmi a má aj rozvinutý trh a medzinárodné vzťahy. </w:t>
      </w:r>
    </w:p>
    <w:p w:rsidR="00960F0E" w:rsidRPr="00960F0E" w:rsidRDefault="00960F0E" w:rsidP="00960F0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60F0E" w:rsidRPr="00960F0E" w:rsidRDefault="00960F0E" w:rsidP="00960F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0F0E" w:rsidRDefault="00960F0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960F0E" w:rsidRPr="001D5B60" w:rsidRDefault="00960F0E" w:rsidP="001D5B60">
      <w:pPr>
        <w:rPr>
          <w:rFonts w:ascii="Times New Roman" w:hAnsi="Times New Roman" w:cs="Times New Roman"/>
          <w:b/>
          <w:sz w:val="28"/>
          <w:szCs w:val="28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0856E7" w:rsidRDefault="00960F0E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ktorých troch oblastiach sa nachádzajú Ázijské tigre?</w:t>
      </w:r>
    </w:p>
    <w:p w:rsidR="00960F0E" w:rsidRDefault="00960F0E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predpoklady rozvoja v krajinách ktoré sa nazývajú Ázijské tigre?</w:t>
      </w:r>
    </w:p>
    <w:p w:rsidR="00960F0E" w:rsidRDefault="00960F0E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Taiwanu?</w:t>
      </w:r>
    </w:p>
    <w:p w:rsidR="00960F0E" w:rsidRDefault="00960F0E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výrobky vyváža Taiwan?</w:t>
      </w:r>
    </w:p>
    <w:p w:rsidR="00960F0E" w:rsidRDefault="006914F7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Južnej Kórei?</w:t>
      </w:r>
    </w:p>
    <w:p w:rsidR="006914F7" w:rsidRDefault="006914F7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Automobily akej značky sa vyrábajú v Južnej Kórei?</w:t>
      </w:r>
    </w:p>
    <w:p w:rsidR="006914F7" w:rsidRDefault="006914F7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Malajzie?</w:t>
      </w:r>
    </w:p>
    <w:p w:rsidR="006914F7" w:rsidRDefault="006914F7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produkty vyváža Thajsko?</w:t>
      </w:r>
    </w:p>
    <w:p w:rsidR="006914F7" w:rsidRDefault="006914F7" w:rsidP="006914F7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3 najväčšie mestá na Filipínach.</w:t>
      </w:r>
      <w:bookmarkStart w:id="0" w:name="_GoBack"/>
      <w:bookmarkEnd w:id="0"/>
    </w:p>
    <w:p w:rsidR="00C179BC" w:rsidRPr="00C179BC" w:rsidRDefault="00C179BC" w:rsidP="000856E7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C179BC" w:rsidRPr="00C1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01"/>
    <w:multiLevelType w:val="hybridMultilevel"/>
    <w:tmpl w:val="6BAADE66"/>
    <w:lvl w:ilvl="0" w:tplc="7304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49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C9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2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26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ED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EB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2D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2A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80A6A"/>
    <w:multiLevelType w:val="hybridMultilevel"/>
    <w:tmpl w:val="1FCEAB88"/>
    <w:lvl w:ilvl="0" w:tplc="6090D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93912"/>
    <w:multiLevelType w:val="hybridMultilevel"/>
    <w:tmpl w:val="44D29634"/>
    <w:lvl w:ilvl="0" w:tplc="B9B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0856E7"/>
    <w:rsid w:val="00192F50"/>
    <w:rsid w:val="001D5B60"/>
    <w:rsid w:val="001E7B06"/>
    <w:rsid w:val="002175CE"/>
    <w:rsid w:val="00394EA3"/>
    <w:rsid w:val="004663B6"/>
    <w:rsid w:val="00480D71"/>
    <w:rsid w:val="004B2DEE"/>
    <w:rsid w:val="004D0AE9"/>
    <w:rsid w:val="004D3A83"/>
    <w:rsid w:val="005410E8"/>
    <w:rsid w:val="00543C1F"/>
    <w:rsid w:val="00665725"/>
    <w:rsid w:val="00677AD0"/>
    <w:rsid w:val="006914F7"/>
    <w:rsid w:val="006A513B"/>
    <w:rsid w:val="00817CC3"/>
    <w:rsid w:val="00880EC7"/>
    <w:rsid w:val="00895588"/>
    <w:rsid w:val="008C7808"/>
    <w:rsid w:val="00960F0E"/>
    <w:rsid w:val="009900DA"/>
    <w:rsid w:val="00994CA6"/>
    <w:rsid w:val="00AD21DF"/>
    <w:rsid w:val="00BC2B97"/>
    <w:rsid w:val="00C145CA"/>
    <w:rsid w:val="00C179BC"/>
    <w:rsid w:val="00C50C2A"/>
    <w:rsid w:val="00CF680E"/>
    <w:rsid w:val="00D323B0"/>
    <w:rsid w:val="00D45249"/>
    <w:rsid w:val="00D978C0"/>
    <w:rsid w:val="00DA4919"/>
    <w:rsid w:val="00DF756D"/>
    <w:rsid w:val="00E21120"/>
    <w:rsid w:val="00EA25F0"/>
    <w:rsid w:val="00EF5499"/>
    <w:rsid w:val="00F04F73"/>
    <w:rsid w:val="00F426BD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EA5E9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756D"/>
  </w:style>
  <w:style w:type="character" w:styleId="Hypertextovprepojenie">
    <w:name w:val="Hyperlink"/>
    <w:basedOn w:val="Predvolenpsmoodseku"/>
    <w:uiPriority w:val="99"/>
    <w:unhideWhenUsed/>
    <w:rsid w:val="00DF7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0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8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1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2020-05-19T22:02:00Z</dcterms:created>
  <dcterms:modified xsi:type="dcterms:W3CDTF">2020-05-19T22:02:00Z</dcterms:modified>
</cp:coreProperties>
</file>