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14" w:rsidRDefault="00F6553A" w:rsidP="00F6553A">
      <w:pPr>
        <w:jc w:val="right"/>
        <w:rPr>
          <w:sz w:val="20"/>
          <w:szCs w:val="20"/>
        </w:rPr>
      </w:pPr>
      <w:r w:rsidRPr="00857C6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857C6C">
        <w:rPr>
          <w:sz w:val="20"/>
          <w:szCs w:val="20"/>
        </w:rPr>
        <w:t xml:space="preserve"> do zapytania ofertowego</w:t>
      </w:r>
    </w:p>
    <w:p w:rsidR="00F6553A" w:rsidRPr="00F6553A" w:rsidRDefault="00F6553A" w:rsidP="00F6553A">
      <w:pPr>
        <w:jc w:val="center"/>
        <w:rPr>
          <w:b/>
          <w:bCs/>
          <w:szCs w:val="24"/>
        </w:rPr>
      </w:pPr>
      <w:r w:rsidRPr="00F6553A">
        <w:rPr>
          <w:b/>
          <w:bCs/>
          <w:szCs w:val="24"/>
        </w:rPr>
        <w:t>Szczegółowy wykaz przedmiotu zamówienia</w:t>
      </w:r>
    </w:p>
    <w:p w:rsidR="00F6553A" w:rsidRDefault="00F6553A" w:rsidP="00F6553A"/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570"/>
        <w:gridCol w:w="4283"/>
        <w:gridCol w:w="1119"/>
        <w:gridCol w:w="1225"/>
        <w:gridCol w:w="1510"/>
        <w:gridCol w:w="1519"/>
        <w:gridCol w:w="1512"/>
        <w:gridCol w:w="1649"/>
        <w:gridCol w:w="1781"/>
      </w:tblGrid>
      <w:tr w:rsidR="00F6553A" w:rsidTr="00F6553A">
        <w:tc>
          <w:tcPr>
            <w:tcW w:w="570" w:type="dxa"/>
            <w:vAlign w:val="center"/>
          </w:tcPr>
          <w:p w:rsidR="00F6553A" w:rsidRPr="00F6553A" w:rsidRDefault="00F6553A" w:rsidP="00F6553A">
            <w:pPr>
              <w:spacing w:line="240" w:lineRule="auto"/>
              <w:jc w:val="center"/>
              <w:rPr>
                <w:b/>
                <w:bCs/>
              </w:rPr>
            </w:pPr>
            <w:r w:rsidRPr="00F6553A">
              <w:rPr>
                <w:b/>
                <w:bCs/>
              </w:rPr>
              <w:t>Lp.</w:t>
            </w:r>
          </w:p>
        </w:tc>
        <w:tc>
          <w:tcPr>
            <w:tcW w:w="4283" w:type="dxa"/>
            <w:vAlign w:val="center"/>
          </w:tcPr>
          <w:p w:rsidR="00F6553A" w:rsidRPr="00F6553A" w:rsidRDefault="00F6553A" w:rsidP="00F6553A">
            <w:pPr>
              <w:spacing w:line="240" w:lineRule="auto"/>
              <w:jc w:val="center"/>
              <w:rPr>
                <w:b/>
                <w:bCs/>
              </w:rPr>
            </w:pPr>
            <w:r w:rsidRPr="00F6553A">
              <w:rPr>
                <w:b/>
                <w:bCs/>
              </w:rPr>
              <w:t>Nazwa pomocy</w:t>
            </w:r>
          </w:p>
        </w:tc>
        <w:tc>
          <w:tcPr>
            <w:tcW w:w="1119" w:type="dxa"/>
            <w:vAlign w:val="center"/>
          </w:tcPr>
          <w:p w:rsidR="00F6553A" w:rsidRPr="00F6553A" w:rsidRDefault="00F6553A" w:rsidP="00F6553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F6553A">
              <w:rPr>
                <w:b/>
                <w:bCs/>
              </w:rPr>
              <w:t>lość</w:t>
            </w:r>
          </w:p>
        </w:tc>
        <w:tc>
          <w:tcPr>
            <w:tcW w:w="1225" w:type="dxa"/>
            <w:vAlign w:val="center"/>
          </w:tcPr>
          <w:p w:rsidR="00F6553A" w:rsidRPr="00F6553A" w:rsidRDefault="00F6553A" w:rsidP="00F6553A">
            <w:pPr>
              <w:spacing w:line="240" w:lineRule="auto"/>
              <w:jc w:val="center"/>
              <w:rPr>
                <w:b/>
                <w:bCs/>
              </w:rPr>
            </w:pPr>
            <w:r w:rsidRPr="00F6553A">
              <w:rPr>
                <w:b/>
                <w:bCs/>
              </w:rPr>
              <w:t>j.m.</w:t>
            </w:r>
          </w:p>
        </w:tc>
        <w:tc>
          <w:tcPr>
            <w:tcW w:w="1510" w:type="dxa"/>
            <w:vAlign w:val="center"/>
          </w:tcPr>
          <w:p w:rsidR="00F6553A" w:rsidRPr="00F6553A" w:rsidRDefault="00F6553A" w:rsidP="00F6553A">
            <w:pPr>
              <w:spacing w:line="240" w:lineRule="auto"/>
              <w:jc w:val="center"/>
              <w:rPr>
                <w:b/>
                <w:bCs/>
              </w:rPr>
            </w:pPr>
            <w:r w:rsidRPr="00F6553A">
              <w:rPr>
                <w:b/>
                <w:bCs/>
              </w:rPr>
              <w:t>Cena jednostkowa netto</w:t>
            </w:r>
          </w:p>
        </w:tc>
        <w:tc>
          <w:tcPr>
            <w:tcW w:w="1519" w:type="dxa"/>
            <w:vAlign w:val="center"/>
          </w:tcPr>
          <w:p w:rsidR="00F6553A" w:rsidRPr="00F6553A" w:rsidRDefault="00F6553A" w:rsidP="00F6553A">
            <w:pPr>
              <w:spacing w:line="240" w:lineRule="auto"/>
              <w:jc w:val="center"/>
              <w:rPr>
                <w:b/>
                <w:bCs/>
              </w:rPr>
            </w:pPr>
            <w:r w:rsidRPr="00F6553A">
              <w:rPr>
                <w:b/>
                <w:bCs/>
              </w:rPr>
              <w:t>Wartość netto</w:t>
            </w:r>
          </w:p>
        </w:tc>
        <w:tc>
          <w:tcPr>
            <w:tcW w:w="1512" w:type="dxa"/>
            <w:vAlign w:val="center"/>
          </w:tcPr>
          <w:p w:rsidR="00F6553A" w:rsidRPr="00F6553A" w:rsidRDefault="00F6553A" w:rsidP="00F6553A">
            <w:pPr>
              <w:spacing w:line="240" w:lineRule="auto"/>
              <w:jc w:val="center"/>
              <w:rPr>
                <w:b/>
                <w:bCs/>
              </w:rPr>
            </w:pPr>
            <w:r w:rsidRPr="00F6553A">
              <w:rPr>
                <w:b/>
                <w:bCs/>
              </w:rPr>
              <w:t>Stawka VAT</w:t>
            </w:r>
          </w:p>
        </w:tc>
        <w:tc>
          <w:tcPr>
            <w:tcW w:w="1649" w:type="dxa"/>
            <w:vAlign w:val="center"/>
          </w:tcPr>
          <w:p w:rsidR="00F6553A" w:rsidRPr="00F6553A" w:rsidRDefault="00F6553A" w:rsidP="00F6553A">
            <w:pPr>
              <w:spacing w:line="240" w:lineRule="auto"/>
              <w:jc w:val="center"/>
              <w:rPr>
                <w:b/>
                <w:bCs/>
              </w:rPr>
            </w:pPr>
            <w:r w:rsidRPr="00F6553A">
              <w:rPr>
                <w:b/>
                <w:bCs/>
              </w:rPr>
              <w:t>Wartość podatku VAT</w:t>
            </w:r>
          </w:p>
        </w:tc>
        <w:tc>
          <w:tcPr>
            <w:tcW w:w="1781" w:type="dxa"/>
            <w:vAlign w:val="center"/>
          </w:tcPr>
          <w:p w:rsidR="00F6553A" w:rsidRPr="00F6553A" w:rsidRDefault="00F6553A" w:rsidP="00F6553A">
            <w:pPr>
              <w:spacing w:line="240" w:lineRule="auto"/>
              <w:jc w:val="center"/>
              <w:rPr>
                <w:b/>
                <w:bCs/>
              </w:rPr>
            </w:pPr>
            <w:r w:rsidRPr="00F6553A">
              <w:rPr>
                <w:b/>
                <w:bCs/>
              </w:rPr>
              <w:t>Wartość brutto</w:t>
            </w:r>
          </w:p>
        </w:tc>
      </w:tr>
      <w:tr w:rsidR="00F6553A" w:rsidTr="00D50DAD">
        <w:tc>
          <w:tcPr>
            <w:tcW w:w="570" w:type="dxa"/>
          </w:tcPr>
          <w:p w:rsidR="00F6553A" w:rsidRDefault="00F6553A" w:rsidP="00F655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53A" w:rsidRDefault="00F6553A" w:rsidP="00D50DAD">
            <w:pPr>
              <w:spacing w:line="240" w:lineRule="auto"/>
              <w:jc w:val="left"/>
            </w:pPr>
            <w:r>
              <w:t xml:space="preserve">Mobilna szafka </w:t>
            </w:r>
            <w:proofErr w:type="spellStart"/>
            <w:r>
              <w:t>MobiLab</w:t>
            </w:r>
            <w:proofErr w:type="spellEnd"/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53A" w:rsidRDefault="00F6553A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F6553A" w:rsidRDefault="00F6553A" w:rsidP="00D50DAD">
            <w:pPr>
              <w:jc w:val="center"/>
            </w:pPr>
            <w:r>
              <w:t>szt.</w:t>
            </w:r>
          </w:p>
        </w:tc>
        <w:tc>
          <w:tcPr>
            <w:tcW w:w="1510" w:type="dxa"/>
          </w:tcPr>
          <w:p w:rsidR="00F6553A" w:rsidRDefault="00F6553A" w:rsidP="00F6553A"/>
        </w:tc>
        <w:tc>
          <w:tcPr>
            <w:tcW w:w="1519" w:type="dxa"/>
          </w:tcPr>
          <w:p w:rsidR="00F6553A" w:rsidRDefault="00F6553A" w:rsidP="00F6553A"/>
        </w:tc>
        <w:tc>
          <w:tcPr>
            <w:tcW w:w="1512" w:type="dxa"/>
          </w:tcPr>
          <w:p w:rsidR="00F6553A" w:rsidRDefault="00F6553A" w:rsidP="00F6553A"/>
        </w:tc>
        <w:tc>
          <w:tcPr>
            <w:tcW w:w="1649" w:type="dxa"/>
          </w:tcPr>
          <w:p w:rsidR="00F6553A" w:rsidRDefault="00F6553A" w:rsidP="00F6553A"/>
        </w:tc>
        <w:tc>
          <w:tcPr>
            <w:tcW w:w="1781" w:type="dxa"/>
          </w:tcPr>
          <w:p w:rsidR="00F6553A" w:rsidRDefault="00F6553A" w:rsidP="00F6553A"/>
        </w:tc>
      </w:tr>
      <w:tr w:rsidR="00F6553A" w:rsidTr="00D50DAD">
        <w:tc>
          <w:tcPr>
            <w:tcW w:w="570" w:type="dxa"/>
          </w:tcPr>
          <w:p w:rsidR="00F6553A" w:rsidRDefault="00F6553A" w:rsidP="00F6553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53A" w:rsidRDefault="00F6553A" w:rsidP="00D50DAD">
            <w:pPr>
              <w:spacing w:line="240" w:lineRule="auto"/>
              <w:jc w:val="left"/>
            </w:pPr>
            <w:r>
              <w:t xml:space="preserve">Einstein Tablet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53A" w:rsidRDefault="00F6553A" w:rsidP="00D50DAD">
            <w:pPr>
              <w:jc w:val="center"/>
            </w:pPr>
            <w:r>
              <w:t>6</w:t>
            </w:r>
          </w:p>
        </w:tc>
        <w:tc>
          <w:tcPr>
            <w:tcW w:w="1225" w:type="dxa"/>
            <w:vAlign w:val="center"/>
          </w:tcPr>
          <w:p w:rsidR="00F6553A" w:rsidRDefault="00F6553A" w:rsidP="00D50DAD">
            <w:pPr>
              <w:jc w:val="center"/>
            </w:pPr>
            <w:r>
              <w:t>szt.</w:t>
            </w:r>
          </w:p>
        </w:tc>
        <w:tc>
          <w:tcPr>
            <w:tcW w:w="1510" w:type="dxa"/>
          </w:tcPr>
          <w:p w:rsidR="00F6553A" w:rsidRDefault="00F6553A" w:rsidP="00F6553A"/>
        </w:tc>
        <w:tc>
          <w:tcPr>
            <w:tcW w:w="1519" w:type="dxa"/>
          </w:tcPr>
          <w:p w:rsidR="00F6553A" w:rsidRDefault="00F6553A" w:rsidP="00F6553A"/>
        </w:tc>
        <w:tc>
          <w:tcPr>
            <w:tcW w:w="1512" w:type="dxa"/>
          </w:tcPr>
          <w:p w:rsidR="00F6553A" w:rsidRDefault="00F6553A" w:rsidP="00F6553A"/>
        </w:tc>
        <w:tc>
          <w:tcPr>
            <w:tcW w:w="1649" w:type="dxa"/>
          </w:tcPr>
          <w:p w:rsidR="00F6553A" w:rsidRDefault="00F6553A" w:rsidP="00F6553A"/>
        </w:tc>
        <w:tc>
          <w:tcPr>
            <w:tcW w:w="1781" w:type="dxa"/>
          </w:tcPr>
          <w:p w:rsidR="00F6553A" w:rsidRDefault="00F6553A" w:rsidP="00F6553A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Monitor interaktywny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Mikroskop z kamerą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Edukacyjna E-koszulka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10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Soczewki znoszące się, śr. 38 mm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3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 xml:space="preserve">Lupa szklana z rączką 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5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 xml:space="preserve">Zestaw magnesów 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Magnes podkowiasty, 10 cm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 xml:space="preserve">Magnesy sztabkowe 8 cm, 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Magnesy pływające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Zestaw 2 magnetycznych różdżek i kulistych magnesów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Igła magnetyczna na 2-częściowej podstawie 10 cm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 xml:space="preserve">Płyta z zatopionymi opiłkami + 2 </w:t>
            </w:r>
            <w:proofErr w:type="spellStart"/>
            <w:r>
              <w:t>kpl</w:t>
            </w:r>
            <w:proofErr w:type="spellEnd"/>
            <w:r>
              <w:t>. magnesów sztabkowych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Zestaw 2 płytek transparentnych z metalowymi pałeczkami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Opiłki do badania pola magnetycznego, 150 g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3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Opiłki do badania pola magnetycznego, 225 g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3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Zestaw do doświadczeń z elektrostatyki z siatką Faradaya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Seria BLUE: Proste obwody elektryczne z multimetrem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Woltomierz szkolny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Amperomierz szkolny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Kula Pascala, szklana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Zestaw do demonstracji Prawa Archimedesa ze statywem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Naczynia połączone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Eksperymenty z wodą – własności i ciekawostki, zestaw doświadczalny z wyposażeniem laboratoryjnym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Bloki metali – 6 różnych, z zawieszkami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Kule z otworami – 6 różnych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Dynamometr / Siłomierz 1 N / 0,1 kg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Dynamometr / Siłomierz 5 N / 0, 5 kg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Dynamometr / Siłomierz 2,5 N / 0,25 kg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Dynamometr / Siłomierz 10 N / 1 kg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Dynamometr / Siłomierz 20 N / 2 kg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Odważniki szczelinowe z zaczepem, mosiężne, 4+1/50g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Potrójne wahadło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Termometr bezrtęciowy, -10...+110 °C, szklany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4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Waga elektroniczna, dydaktyczna (SP) 0,1 g/max 500 g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Ława optyczna z pełnym wyposażeniem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 xml:space="preserve">Lustra płaskie, bezpieczne, </w:t>
            </w:r>
            <w:proofErr w:type="spellStart"/>
            <w:r>
              <w:t>kpl</w:t>
            </w:r>
            <w:proofErr w:type="spellEnd"/>
            <w:r>
              <w:t>. 10 szt.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Lustra wypukło-wklęsłe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Waga sprężynowa elektroniczna 40 kg / 10 g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Precyzyjna waga kieszonkowa, 0,1g/max 500g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3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Przewody ze złączami krokodylkowymi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3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Żarówki szeregowo i równolegle - zestaw uczniowski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3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</w:pPr>
            <w:r>
              <w:t>Oczyszczacz powietrza z filtrem HEPA</w:t>
            </w:r>
          </w:p>
        </w:tc>
        <w:tc>
          <w:tcPr>
            <w:tcW w:w="1119" w:type="dxa"/>
            <w:vAlign w:val="center"/>
          </w:tcPr>
          <w:p w:rsidR="00D50DAD" w:rsidRDefault="00D50DAD" w:rsidP="00D50DAD">
            <w:pPr>
              <w:jc w:val="center"/>
            </w:pPr>
            <w: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Bloki metali – 6 różnych metali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Paski wskaźnikowe </w:t>
            </w: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 xml:space="preserve"> - ekonomiczne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Duży zestaw do chemii organicznej </w:t>
            </w:r>
            <w:r w:rsidR="00820F59">
              <w:rPr>
                <w:color w:val="000000"/>
              </w:rPr>
              <w:br/>
            </w:r>
            <w:bookmarkStart w:id="0" w:name="_GoBack"/>
            <w:bookmarkEnd w:id="0"/>
            <w:r>
              <w:rPr>
                <w:color w:val="000000"/>
              </w:rPr>
              <w:t>i nieorganicznej (modele atomów)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 płytek typów metali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Model przestrzenny do budowy atomów według Bohra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Pakiet nauczycielski ATOM I MOLEKUŁY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Chemiczne domina – Atom i cząsteczka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Chemiczne domina – Kwasy i zasady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Chemiczne domina – Węglowodory i pochodne węglowodorów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Chemiczne domina – Sole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820F59">
              <w:rPr>
                <w:color w:val="000000"/>
              </w:rPr>
              <w:t>h</w:t>
            </w:r>
            <w:r>
              <w:rPr>
                <w:color w:val="000000"/>
              </w:rPr>
              <w:t>emiczne domina - Symbole i wzory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Klasowy zestaw szkła – wersja rozszerzona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Precyzyjna waga kieszonkowa, 0,1g/max 500g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Gra </w:t>
            </w:r>
            <w:proofErr w:type="spellStart"/>
            <w:r>
              <w:rPr>
                <w:color w:val="000000"/>
              </w:rPr>
              <w:t>Ekoquiz</w:t>
            </w:r>
            <w:proofErr w:type="spellEnd"/>
            <w:r>
              <w:rPr>
                <w:color w:val="000000"/>
              </w:rPr>
              <w:t xml:space="preserve"> – Czy wiesz, jak dbać o środowisko?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Lupa szklana z rączką 3x/75mm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Eksperymenty z wodą – właściwości i ciekawostki, zestaw doświadczalny z wyposażeniem laboratoryjnym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Zestaw odczynników i chemikaliów do nauki chemii w szkołach (84 </w:t>
            </w:r>
            <w:proofErr w:type="spellStart"/>
            <w:r>
              <w:rPr>
                <w:color w:val="000000"/>
              </w:rPr>
              <w:t>elem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Plansza ścienna - tabela rozpuszczalności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Plansza ścienna - szkło laboratoryjne podstawowe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  <w:tr w:rsidR="00D50DAD" w:rsidTr="00D50DAD">
        <w:tc>
          <w:tcPr>
            <w:tcW w:w="570" w:type="dxa"/>
          </w:tcPr>
          <w:p w:rsidR="00D50DAD" w:rsidRDefault="00D50DAD" w:rsidP="00D50DA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Stojak nad palnik alkoholowy, siatka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DAD" w:rsidRDefault="00D50DAD" w:rsidP="00D50D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vAlign w:val="center"/>
          </w:tcPr>
          <w:p w:rsidR="00D50DAD" w:rsidRDefault="00D50DAD" w:rsidP="00D50DAD">
            <w:pPr>
              <w:jc w:val="center"/>
            </w:pPr>
            <w:r w:rsidRPr="00CF5E5A">
              <w:t>szt.</w:t>
            </w:r>
          </w:p>
        </w:tc>
        <w:tc>
          <w:tcPr>
            <w:tcW w:w="1510" w:type="dxa"/>
          </w:tcPr>
          <w:p w:rsidR="00D50DAD" w:rsidRDefault="00D50DAD" w:rsidP="00D50DAD"/>
        </w:tc>
        <w:tc>
          <w:tcPr>
            <w:tcW w:w="1519" w:type="dxa"/>
          </w:tcPr>
          <w:p w:rsidR="00D50DAD" w:rsidRDefault="00D50DAD" w:rsidP="00D50DAD"/>
        </w:tc>
        <w:tc>
          <w:tcPr>
            <w:tcW w:w="1512" w:type="dxa"/>
          </w:tcPr>
          <w:p w:rsidR="00D50DAD" w:rsidRDefault="00D50DAD" w:rsidP="00D50DAD"/>
        </w:tc>
        <w:tc>
          <w:tcPr>
            <w:tcW w:w="1649" w:type="dxa"/>
          </w:tcPr>
          <w:p w:rsidR="00D50DAD" w:rsidRDefault="00D50DAD" w:rsidP="00D50DAD"/>
        </w:tc>
        <w:tc>
          <w:tcPr>
            <w:tcW w:w="1781" w:type="dxa"/>
          </w:tcPr>
          <w:p w:rsidR="00D50DAD" w:rsidRDefault="00D50DAD" w:rsidP="00D50DAD"/>
        </w:tc>
      </w:tr>
    </w:tbl>
    <w:p w:rsidR="00F6553A" w:rsidRDefault="00F6553A" w:rsidP="00F6553A"/>
    <w:sectPr w:rsidR="00F6553A" w:rsidSect="00F65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027C"/>
    <w:multiLevelType w:val="hybridMultilevel"/>
    <w:tmpl w:val="DFD46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3A"/>
    <w:rsid w:val="00180814"/>
    <w:rsid w:val="00820F59"/>
    <w:rsid w:val="009B740E"/>
    <w:rsid w:val="00D50DAD"/>
    <w:rsid w:val="00F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FFFB"/>
  <w15:chartTrackingRefBased/>
  <w15:docId w15:val="{4ECA69C3-7142-4503-98B4-08510FB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40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2021-08-20T08:40:00Z</dcterms:created>
  <dcterms:modified xsi:type="dcterms:W3CDTF">2021-08-20T09:00:00Z</dcterms:modified>
</cp:coreProperties>
</file>